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00617" w14:textId="29D0F795" w:rsidR="008551B3" w:rsidRDefault="00142F9C">
      <w:pPr>
        <w:pStyle w:val="Heading1"/>
        <w:spacing w:after="120"/>
        <w:rPr>
          <w:b/>
          <w:bCs/>
        </w:rPr>
      </w:pPr>
      <w:r>
        <w:rPr>
          <w:b/>
          <w:bCs/>
        </w:rPr>
        <w:t xml:space="preserve">BASC </w:t>
      </w:r>
      <w:r w:rsidR="008D6A05">
        <w:rPr>
          <w:b/>
          <w:bCs/>
        </w:rPr>
        <w:t>Octo</w:t>
      </w:r>
      <w:r>
        <w:rPr>
          <w:b/>
          <w:bCs/>
        </w:rPr>
        <w:t>ber Meeting</w:t>
      </w:r>
      <w:r w:rsidR="008D6A05">
        <w:rPr>
          <w:b/>
          <w:bCs/>
        </w:rPr>
        <w:t xml:space="preserve"> </w:t>
      </w:r>
      <w:r w:rsidR="009A5DE9">
        <w:rPr>
          <w:b/>
          <w:bCs/>
        </w:rPr>
        <w:t>Minutes</w:t>
      </w:r>
      <w:r>
        <w:rPr>
          <w:b/>
          <w:bCs/>
        </w:rPr>
        <w:t xml:space="preserve"> – Monday, </w:t>
      </w:r>
      <w:r w:rsidR="00EE3D92">
        <w:rPr>
          <w:b/>
          <w:bCs/>
        </w:rPr>
        <w:t>Octo</w:t>
      </w:r>
      <w:r>
        <w:rPr>
          <w:b/>
          <w:bCs/>
        </w:rPr>
        <w:t>ber 2</w:t>
      </w:r>
      <w:r w:rsidR="00EE3D92">
        <w:rPr>
          <w:b/>
          <w:bCs/>
        </w:rPr>
        <w:t>4</w:t>
      </w:r>
      <w:r>
        <w:rPr>
          <w:b/>
          <w:bCs/>
        </w:rPr>
        <w:t>, 2022, 5:30 pm STA</w:t>
      </w:r>
    </w:p>
    <w:p w14:paraId="52CC4CE2" w14:textId="0062FF09" w:rsidR="008551B3" w:rsidRPr="000F50D3" w:rsidRDefault="00142F9C" w:rsidP="000F50D3">
      <w:pPr>
        <w:pStyle w:val="Heading1"/>
        <w:spacing w:after="120"/>
        <w:rPr>
          <w:rFonts w:asciiTheme="minorHAnsi" w:eastAsiaTheme="minorHAnsi" w:hAnsiTheme="minorHAnsi" w:cstheme="minorBidi"/>
          <w:color w:val="000000" w:themeColor="text1"/>
          <w:sz w:val="22"/>
          <w:szCs w:val="22"/>
        </w:rPr>
      </w:pPr>
      <w:r w:rsidRPr="00376BFF">
        <w:rPr>
          <w:rFonts w:asciiTheme="minorHAnsi" w:eastAsiaTheme="minorHAnsi" w:hAnsiTheme="minorHAnsi" w:cstheme="minorBidi"/>
          <w:b/>
          <w:bCs/>
          <w:color w:val="auto"/>
          <w:sz w:val="22"/>
          <w:szCs w:val="22"/>
          <w:u w:val="single"/>
        </w:rPr>
        <w:t>Attendees</w:t>
      </w:r>
      <w:r w:rsidRPr="00EE3D92">
        <w:rPr>
          <w:rFonts w:asciiTheme="minorHAnsi" w:eastAsiaTheme="minorHAnsi" w:hAnsiTheme="minorHAnsi" w:cstheme="minorBidi"/>
          <w:color w:val="000000" w:themeColor="text1"/>
          <w:sz w:val="22"/>
          <w:szCs w:val="22"/>
        </w:rPr>
        <w:t>: (9/26</w:t>
      </w:r>
      <w:r w:rsidR="00EE3D92">
        <w:rPr>
          <w:rFonts w:asciiTheme="minorHAnsi" w:eastAsiaTheme="minorHAnsi" w:hAnsiTheme="minorHAnsi" w:cstheme="minorBidi"/>
          <w:color w:val="000000" w:themeColor="text1"/>
          <w:sz w:val="22"/>
          <w:szCs w:val="22"/>
        </w:rPr>
        <w:t>)</w:t>
      </w:r>
      <w:r w:rsidRPr="00EE3D92">
        <w:rPr>
          <w:rFonts w:asciiTheme="minorHAnsi" w:eastAsiaTheme="minorHAnsi" w:hAnsiTheme="minorHAnsi" w:cstheme="minorBidi"/>
          <w:color w:val="000000" w:themeColor="text1"/>
          <w:sz w:val="22"/>
          <w:szCs w:val="22"/>
        </w:rPr>
        <w:t xml:space="preserve"> Larry Mason, Jamie Miernik, Morgan </w:t>
      </w:r>
      <w:proofErr w:type="spellStart"/>
      <w:r w:rsidRPr="00EE3D92">
        <w:rPr>
          <w:rFonts w:asciiTheme="minorHAnsi" w:eastAsiaTheme="minorHAnsi" w:hAnsiTheme="minorHAnsi" w:cstheme="minorBidi"/>
          <w:color w:val="000000" w:themeColor="text1"/>
          <w:sz w:val="22"/>
          <w:szCs w:val="22"/>
        </w:rPr>
        <w:t>Andriulli</w:t>
      </w:r>
      <w:proofErr w:type="spellEnd"/>
      <w:r w:rsidRPr="00EE3D92">
        <w:rPr>
          <w:rFonts w:asciiTheme="minorHAnsi" w:eastAsiaTheme="minorHAnsi" w:hAnsiTheme="minorHAnsi" w:cstheme="minorBidi"/>
          <w:color w:val="000000" w:themeColor="text1"/>
          <w:sz w:val="22"/>
          <w:szCs w:val="22"/>
        </w:rPr>
        <w:t xml:space="preserve">, Bruce Weddendorf, Ben Payment, </w:t>
      </w:r>
      <w:r w:rsidR="009A5DE9">
        <w:rPr>
          <w:rFonts w:asciiTheme="minorHAnsi" w:eastAsiaTheme="minorHAnsi" w:hAnsiTheme="minorHAnsi" w:cstheme="minorBidi"/>
          <w:color w:val="000000" w:themeColor="text1"/>
          <w:sz w:val="22"/>
          <w:szCs w:val="22"/>
        </w:rPr>
        <w:t>Kristina Payment</w:t>
      </w:r>
      <w:r w:rsidR="00776211">
        <w:rPr>
          <w:rFonts w:asciiTheme="minorHAnsi" w:eastAsiaTheme="minorHAnsi" w:hAnsiTheme="minorHAnsi" w:cstheme="minorBidi"/>
          <w:color w:val="000000" w:themeColor="text1"/>
          <w:sz w:val="22"/>
          <w:szCs w:val="22"/>
        </w:rPr>
        <w:t xml:space="preserve">, </w:t>
      </w:r>
      <w:r w:rsidRPr="00EE3D92">
        <w:rPr>
          <w:rFonts w:asciiTheme="minorHAnsi" w:eastAsiaTheme="minorHAnsi" w:hAnsiTheme="minorHAnsi" w:cstheme="minorBidi"/>
          <w:color w:val="000000" w:themeColor="text1"/>
          <w:sz w:val="22"/>
          <w:szCs w:val="22"/>
        </w:rPr>
        <w:t>Austin Jackson, Danny Peter</w:t>
      </w:r>
      <w:r w:rsidR="000F50D3">
        <w:rPr>
          <w:rFonts w:asciiTheme="minorHAnsi" w:eastAsiaTheme="minorHAnsi" w:hAnsiTheme="minorHAnsi" w:cstheme="minorBidi"/>
          <w:color w:val="000000" w:themeColor="text1"/>
          <w:sz w:val="22"/>
          <w:szCs w:val="22"/>
        </w:rPr>
        <w:t xml:space="preserve">s, Jennifer </w:t>
      </w:r>
      <w:proofErr w:type="spellStart"/>
      <w:r w:rsidR="000F50D3">
        <w:rPr>
          <w:rFonts w:asciiTheme="minorHAnsi" w:eastAsiaTheme="minorHAnsi" w:hAnsiTheme="minorHAnsi" w:cstheme="minorBidi"/>
          <w:color w:val="000000" w:themeColor="text1"/>
          <w:sz w:val="22"/>
          <w:szCs w:val="22"/>
        </w:rPr>
        <w:t>Colee</w:t>
      </w:r>
      <w:proofErr w:type="spellEnd"/>
      <w:r w:rsidR="000F50D3">
        <w:rPr>
          <w:rFonts w:asciiTheme="minorHAnsi" w:eastAsiaTheme="minorHAnsi" w:hAnsiTheme="minorHAnsi" w:cstheme="minorBidi"/>
          <w:color w:val="000000" w:themeColor="text1"/>
          <w:sz w:val="22"/>
          <w:szCs w:val="22"/>
        </w:rPr>
        <w:t xml:space="preserve"> (TE), </w:t>
      </w:r>
      <w:r w:rsidR="000F50D3" w:rsidRPr="00376BFF">
        <w:rPr>
          <w:rFonts w:asciiTheme="minorHAnsi" w:eastAsiaTheme="minorHAnsi" w:hAnsiTheme="minorHAnsi" w:cstheme="minorBidi"/>
          <w:color w:val="000000" w:themeColor="text1"/>
          <w:sz w:val="22"/>
          <w:szCs w:val="22"/>
          <w:u w:val="single"/>
        </w:rPr>
        <w:t>T</w:t>
      </w:r>
      <w:r w:rsidR="00776211" w:rsidRPr="00376BFF">
        <w:rPr>
          <w:rFonts w:asciiTheme="minorHAnsi" w:eastAsiaTheme="minorHAnsi" w:hAnsiTheme="minorHAnsi" w:cstheme="minorBidi"/>
          <w:color w:val="000000" w:themeColor="text1"/>
          <w:sz w:val="22"/>
          <w:szCs w:val="22"/>
          <w:u w:val="single"/>
        </w:rPr>
        <w:t>aylo</w:t>
      </w:r>
      <w:r w:rsidR="009A5DE9" w:rsidRPr="00376BFF">
        <w:rPr>
          <w:rFonts w:asciiTheme="minorHAnsi" w:eastAsiaTheme="minorHAnsi" w:hAnsiTheme="minorHAnsi" w:cstheme="minorBidi"/>
          <w:color w:val="000000" w:themeColor="text1"/>
          <w:sz w:val="22"/>
          <w:szCs w:val="22"/>
          <w:u w:val="single"/>
        </w:rPr>
        <w:t xml:space="preserve">r </w:t>
      </w:r>
      <w:r w:rsidR="000F50D3" w:rsidRPr="00376BFF">
        <w:rPr>
          <w:rFonts w:asciiTheme="minorHAnsi" w:eastAsiaTheme="minorHAnsi" w:hAnsiTheme="minorHAnsi" w:cstheme="minorBidi"/>
          <w:color w:val="000000" w:themeColor="text1"/>
          <w:sz w:val="22"/>
          <w:szCs w:val="22"/>
          <w:u w:val="single"/>
        </w:rPr>
        <w:t>Davis (HPD), R</w:t>
      </w:r>
      <w:r w:rsidR="00776211" w:rsidRPr="00376BFF">
        <w:rPr>
          <w:rFonts w:asciiTheme="minorHAnsi" w:eastAsiaTheme="minorHAnsi" w:hAnsiTheme="minorHAnsi" w:cstheme="minorBidi"/>
          <w:color w:val="000000" w:themeColor="text1"/>
          <w:sz w:val="22"/>
          <w:szCs w:val="22"/>
          <w:u w:val="single"/>
        </w:rPr>
        <w:t>ob</w:t>
      </w:r>
      <w:r w:rsidR="009A5DE9" w:rsidRPr="00376BFF">
        <w:rPr>
          <w:rFonts w:asciiTheme="minorHAnsi" w:eastAsiaTheme="minorHAnsi" w:hAnsiTheme="minorHAnsi" w:cstheme="minorBidi"/>
          <w:color w:val="000000" w:themeColor="text1"/>
          <w:sz w:val="22"/>
          <w:szCs w:val="22"/>
          <w:u w:val="single"/>
        </w:rPr>
        <w:t xml:space="preserve"> </w:t>
      </w:r>
      <w:r w:rsidR="000F50D3" w:rsidRPr="00376BFF">
        <w:rPr>
          <w:rFonts w:asciiTheme="minorHAnsi" w:eastAsiaTheme="minorHAnsi" w:hAnsiTheme="minorHAnsi" w:cstheme="minorBidi"/>
          <w:color w:val="000000" w:themeColor="text1"/>
          <w:sz w:val="22"/>
          <w:szCs w:val="22"/>
          <w:u w:val="single"/>
        </w:rPr>
        <w:t>Wilcox (HPD),</w:t>
      </w:r>
      <w:r w:rsidR="000F50D3">
        <w:rPr>
          <w:rFonts w:asciiTheme="minorHAnsi" w:eastAsiaTheme="minorHAnsi" w:hAnsiTheme="minorHAnsi" w:cstheme="minorBidi"/>
          <w:color w:val="000000" w:themeColor="text1"/>
          <w:sz w:val="22"/>
          <w:szCs w:val="22"/>
        </w:rPr>
        <w:t xml:space="preserve"> </w:t>
      </w:r>
      <w:r w:rsidRPr="000F50D3">
        <w:rPr>
          <w:rFonts w:asciiTheme="minorHAnsi" w:eastAsiaTheme="minorHAnsi" w:hAnsiTheme="minorHAnsi" w:cstheme="minorBidi"/>
          <w:color w:val="000000" w:themeColor="text1"/>
          <w:sz w:val="22"/>
          <w:szCs w:val="22"/>
        </w:rPr>
        <w:t xml:space="preserve">Dario Gonzalez, </w:t>
      </w:r>
      <w:r w:rsidR="000F50D3">
        <w:rPr>
          <w:rFonts w:asciiTheme="minorHAnsi" w:eastAsiaTheme="minorHAnsi" w:hAnsiTheme="minorHAnsi" w:cstheme="minorBidi"/>
          <w:color w:val="000000" w:themeColor="text1"/>
          <w:sz w:val="22"/>
          <w:szCs w:val="22"/>
        </w:rPr>
        <w:t>Vivian</w:t>
      </w:r>
      <w:r w:rsidR="009A5DE9">
        <w:rPr>
          <w:rFonts w:asciiTheme="minorHAnsi" w:eastAsiaTheme="minorHAnsi" w:hAnsiTheme="minorHAnsi" w:cstheme="minorBidi"/>
          <w:color w:val="000000" w:themeColor="text1"/>
          <w:sz w:val="22"/>
          <w:szCs w:val="22"/>
        </w:rPr>
        <w:t xml:space="preserve"> Nguyen</w:t>
      </w:r>
      <w:r w:rsidR="000F50D3">
        <w:rPr>
          <w:rFonts w:asciiTheme="minorHAnsi" w:eastAsiaTheme="minorHAnsi" w:hAnsiTheme="minorHAnsi" w:cstheme="minorBidi"/>
          <w:color w:val="000000" w:themeColor="text1"/>
          <w:sz w:val="22"/>
          <w:szCs w:val="22"/>
        </w:rPr>
        <w:t xml:space="preserve">, </w:t>
      </w:r>
      <w:r w:rsidR="000F50D3" w:rsidRPr="00376BFF">
        <w:rPr>
          <w:rFonts w:asciiTheme="minorHAnsi" w:eastAsiaTheme="minorHAnsi" w:hAnsiTheme="minorHAnsi" w:cstheme="minorBidi"/>
          <w:color w:val="000000" w:themeColor="text1"/>
          <w:sz w:val="22"/>
          <w:szCs w:val="22"/>
          <w:u w:val="single"/>
        </w:rPr>
        <w:t>David Little</w:t>
      </w:r>
      <w:r w:rsidR="009A5DE9" w:rsidRPr="00376BFF">
        <w:rPr>
          <w:rFonts w:asciiTheme="minorHAnsi" w:eastAsiaTheme="minorHAnsi" w:hAnsiTheme="minorHAnsi" w:cstheme="minorBidi"/>
          <w:color w:val="000000" w:themeColor="text1"/>
          <w:sz w:val="22"/>
          <w:szCs w:val="22"/>
          <w:u w:val="single"/>
        </w:rPr>
        <w:t xml:space="preserve"> (City Council)</w:t>
      </w:r>
      <w:r w:rsidR="002D302D" w:rsidRPr="00376BFF">
        <w:rPr>
          <w:rFonts w:asciiTheme="minorHAnsi" w:eastAsiaTheme="minorHAnsi" w:hAnsiTheme="minorHAnsi" w:cstheme="minorBidi"/>
          <w:color w:val="000000" w:themeColor="text1"/>
          <w:sz w:val="22"/>
          <w:szCs w:val="22"/>
          <w:u w:val="single"/>
        </w:rPr>
        <w:t>, Andrew Little</w:t>
      </w:r>
      <w:r w:rsidR="00776211">
        <w:rPr>
          <w:rFonts w:asciiTheme="minorHAnsi" w:eastAsiaTheme="minorHAnsi" w:hAnsiTheme="minorHAnsi" w:cstheme="minorBidi"/>
          <w:color w:val="000000" w:themeColor="text1"/>
          <w:sz w:val="22"/>
          <w:szCs w:val="22"/>
        </w:rPr>
        <w:t>, Jo Beth Gleason</w:t>
      </w:r>
      <w:r w:rsidR="009A5DE9">
        <w:rPr>
          <w:rFonts w:asciiTheme="minorHAnsi" w:eastAsiaTheme="minorHAnsi" w:hAnsiTheme="minorHAnsi" w:cstheme="minorBidi"/>
          <w:color w:val="000000" w:themeColor="text1"/>
          <w:sz w:val="22"/>
          <w:szCs w:val="22"/>
        </w:rPr>
        <w:t xml:space="preserve"> (Planning)</w:t>
      </w:r>
      <w:r w:rsidR="00043548">
        <w:rPr>
          <w:rFonts w:asciiTheme="minorHAnsi" w:eastAsiaTheme="minorHAnsi" w:hAnsiTheme="minorHAnsi" w:cstheme="minorBidi"/>
          <w:color w:val="000000" w:themeColor="text1"/>
          <w:sz w:val="22"/>
          <w:szCs w:val="22"/>
        </w:rPr>
        <w:t>.</w:t>
      </w:r>
      <w:r w:rsidR="00043548">
        <w:rPr>
          <w:rFonts w:asciiTheme="minorHAnsi" w:eastAsiaTheme="minorHAnsi" w:hAnsiTheme="minorHAnsi" w:cstheme="minorBidi"/>
          <w:color w:val="000000" w:themeColor="text1"/>
          <w:sz w:val="22"/>
          <w:szCs w:val="22"/>
        </w:rPr>
        <w:br/>
      </w:r>
      <w:r w:rsidRPr="000F50D3">
        <w:rPr>
          <w:rFonts w:asciiTheme="minorHAnsi" w:eastAsiaTheme="minorHAnsi" w:hAnsiTheme="minorHAnsi" w:cstheme="minorBidi"/>
          <w:color w:val="000000" w:themeColor="text1"/>
          <w:sz w:val="22"/>
          <w:szCs w:val="22"/>
        </w:rPr>
        <w:t xml:space="preserve">Anthony Rosado </w:t>
      </w:r>
      <w:r w:rsidR="009A5DE9">
        <w:rPr>
          <w:rFonts w:asciiTheme="minorHAnsi" w:eastAsiaTheme="minorHAnsi" w:hAnsiTheme="minorHAnsi" w:cstheme="minorBidi"/>
          <w:color w:val="000000" w:themeColor="text1"/>
          <w:sz w:val="22"/>
          <w:szCs w:val="22"/>
        </w:rPr>
        <w:t>(HPD)</w:t>
      </w:r>
      <w:r w:rsidR="000F50D3" w:rsidRPr="000F50D3">
        <w:rPr>
          <w:rFonts w:asciiTheme="minorHAnsi" w:eastAsiaTheme="minorHAnsi" w:hAnsiTheme="minorHAnsi" w:cstheme="minorBidi"/>
          <w:color w:val="000000" w:themeColor="text1"/>
          <w:sz w:val="22"/>
          <w:szCs w:val="22"/>
        </w:rPr>
        <w:t>(virtual)</w:t>
      </w:r>
    </w:p>
    <w:p w14:paraId="02AE6A6C" w14:textId="77777777" w:rsidR="008551B3" w:rsidRDefault="00142F9C">
      <w:pPr>
        <w:ind w:left="360"/>
      </w:pPr>
      <w:r>
        <w:rPr>
          <w:b/>
          <w:bCs/>
        </w:rPr>
        <w:t xml:space="preserve">NOTE: </w:t>
      </w:r>
      <w:r>
        <w:t xml:space="preserve"> All minutes are in the </w:t>
      </w:r>
      <w:proofErr w:type="spellStart"/>
      <w:r>
        <w:t>dropbox</w:t>
      </w:r>
      <w:proofErr w:type="spellEnd"/>
      <w:r>
        <w:t xml:space="preserve">: </w:t>
      </w:r>
      <w:hyperlink r:id="rId5" w:tgtFrame="_blank">
        <w:r>
          <w:rPr>
            <w:rStyle w:val="Hyperlink"/>
          </w:rPr>
          <w:t>www.hsvbasc.com</w:t>
        </w:r>
      </w:hyperlink>
      <w:r>
        <w:t xml:space="preserve"> </w:t>
      </w:r>
    </w:p>
    <w:p w14:paraId="78356F6C" w14:textId="2BB550CB" w:rsidR="008551B3" w:rsidRDefault="00EE3D92">
      <w:pPr>
        <w:rPr>
          <w:bCs/>
        </w:rPr>
      </w:pPr>
      <w:r>
        <w:rPr>
          <w:b/>
          <w:bCs/>
        </w:rPr>
        <w:t>Sept Minute</w:t>
      </w:r>
      <w:r w:rsidRPr="003D339D">
        <w:rPr>
          <w:b/>
          <w:bCs/>
        </w:rPr>
        <w:t xml:space="preserve">s Reviewed: </w:t>
      </w:r>
      <w:r w:rsidRPr="003D339D">
        <w:rPr>
          <w:bCs/>
        </w:rPr>
        <w:t xml:space="preserve"> </w:t>
      </w:r>
      <w:r w:rsidR="009A5DE9" w:rsidRPr="003D339D">
        <w:rPr>
          <w:bCs/>
        </w:rPr>
        <w:t>Approved</w:t>
      </w:r>
      <w:r w:rsidR="003D339D" w:rsidRPr="003D339D">
        <w:rPr>
          <w:bCs/>
        </w:rPr>
        <w:t xml:space="preserve"> with some corrections by Ben Payment.</w:t>
      </w:r>
    </w:p>
    <w:p w14:paraId="1421017F" w14:textId="15478CF9" w:rsidR="00376BFF" w:rsidRPr="00376BFF" w:rsidRDefault="00376BFF" w:rsidP="003D339D">
      <w:pPr>
        <w:rPr>
          <w:bCs/>
        </w:rPr>
      </w:pPr>
      <w:r>
        <w:rPr>
          <w:bCs/>
        </w:rPr>
        <w:t>Four n</w:t>
      </w:r>
      <w:r w:rsidR="00043548">
        <w:rPr>
          <w:bCs/>
        </w:rPr>
        <w:t xml:space="preserve">ew attendees </w:t>
      </w:r>
      <w:r>
        <w:rPr>
          <w:bCs/>
        </w:rPr>
        <w:t xml:space="preserve">(underlined names above) </w:t>
      </w:r>
      <w:r w:rsidR="00043548">
        <w:rPr>
          <w:bCs/>
        </w:rPr>
        <w:t xml:space="preserve">were introduced and invited to join the BASC group email </w:t>
      </w:r>
      <w:proofErr w:type="spellStart"/>
      <w:r>
        <w:rPr>
          <w:bCs/>
        </w:rPr>
        <w:t>ListServ</w:t>
      </w:r>
      <w:proofErr w:type="spellEnd"/>
      <w:r>
        <w:rPr>
          <w:bCs/>
        </w:rPr>
        <w:t xml:space="preserve"> at </w:t>
      </w:r>
      <w:hyperlink r:id="rId6" w:tgtFrame="_blank">
        <w:r>
          <w:rPr>
            <w:rStyle w:val="Hyperlink"/>
          </w:rPr>
          <w:t>www.hsvbasc.com</w:t>
        </w:r>
      </w:hyperlink>
      <w:r>
        <w:rPr>
          <w:rStyle w:val="Hyperlink"/>
        </w:rPr>
        <w:t xml:space="preserve">  </w:t>
      </w:r>
      <w:r>
        <w:t>Select “</w:t>
      </w:r>
      <w:proofErr w:type="spellStart"/>
      <w:r>
        <w:t>ListServ</w:t>
      </w:r>
      <w:proofErr w:type="spellEnd"/>
      <w:r>
        <w:t xml:space="preserve">” link on the BASC Landing Page, and please subscribe in </w:t>
      </w:r>
      <w:r w:rsidRPr="00376BFF">
        <w:rPr>
          <w:bCs/>
        </w:rPr>
        <w:t>the ”Subscribing to Members” section.</w:t>
      </w:r>
    </w:p>
    <w:p w14:paraId="31C59823" w14:textId="2BE53B4F" w:rsidR="003D339D" w:rsidRDefault="003D339D" w:rsidP="003D339D">
      <w:pPr>
        <w:rPr>
          <w:bCs/>
        </w:rPr>
      </w:pPr>
      <w:bookmarkStart w:id="0" w:name="_Hlk117615367"/>
      <w:r>
        <w:rPr>
          <w:b/>
          <w:bCs/>
          <w:u w:val="single"/>
        </w:rPr>
        <w:t>Reports:</w:t>
      </w:r>
      <w:r>
        <w:rPr>
          <w:bCs/>
        </w:rPr>
        <w:t xml:space="preserve"> </w:t>
      </w:r>
    </w:p>
    <w:p w14:paraId="6BAC1465" w14:textId="3D980E38" w:rsidR="003D339D" w:rsidRDefault="003D339D" w:rsidP="002C26F4">
      <w:pPr>
        <w:spacing w:after="0"/>
        <w:rPr>
          <w:bCs/>
          <w:color w:val="000000" w:themeColor="text1"/>
        </w:rPr>
      </w:pPr>
      <w:r>
        <w:rPr>
          <w:b/>
          <w:bCs/>
          <w:color w:val="000000" w:themeColor="text1"/>
          <w:u w:val="single"/>
        </w:rPr>
        <w:t xml:space="preserve">COH </w:t>
      </w:r>
      <w:r w:rsidRPr="00FD321A">
        <w:rPr>
          <w:b/>
          <w:bCs/>
          <w:color w:val="000000" w:themeColor="text1"/>
          <w:u w:val="single"/>
        </w:rPr>
        <w:t>Planning</w:t>
      </w:r>
      <w:r>
        <w:rPr>
          <w:b/>
          <w:bCs/>
          <w:color w:val="000000" w:themeColor="text1"/>
        </w:rPr>
        <w:t xml:space="preserve">: </w:t>
      </w:r>
    </w:p>
    <w:p w14:paraId="28A1E658" w14:textId="7E386B2F" w:rsidR="00DF0A9C" w:rsidRPr="00FD321A" w:rsidRDefault="00DF0A9C" w:rsidP="003D339D">
      <w:pPr>
        <w:spacing w:after="0"/>
        <w:rPr>
          <w:rFonts w:ascii="Calibri" w:hAnsi="Calibri" w:cs="Calibri"/>
          <w:color w:val="000000" w:themeColor="text1"/>
        </w:rPr>
      </w:pPr>
      <w:r>
        <w:rPr>
          <w:bCs/>
          <w:color w:val="000000" w:themeColor="text1"/>
        </w:rPr>
        <w:t xml:space="preserve">See </w:t>
      </w:r>
      <w:r w:rsidR="002C26F4">
        <w:rPr>
          <w:bCs/>
          <w:color w:val="000000" w:themeColor="text1"/>
        </w:rPr>
        <w:t xml:space="preserve">page 3 </w:t>
      </w:r>
      <w:r>
        <w:rPr>
          <w:bCs/>
          <w:color w:val="000000" w:themeColor="text1"/>
        </w:rPr>
        <w:t>from Planning from Jo Beth Gleason.</w:t>
      </w:r>
    </w:p>
    <w:bookmarkEnd w:id="0"/>
    <w:p w14:paraId="1255DF1C" w14:textId="77777777" w:rsidR="00E14B04" w:rsidRDefault="003D339D" w:rsidP="003D339D">
      <w:pPr>
        <w:spacing w:before="120" w:after="0"/>
        <w:rPr>
          <w:rFonts w:ascii="Calibri" w:hAnsi="Calibri" w:cs="Calibri"/>
          <w:bCs/>
          <w:color w:val="000000" w:themeColor="text1"/>
        </w:rPr>
      </w:pPr>
      <w:r w:rsidRPr="00FD321A">
        <w:rPr>
          <w:rFonts w:ascii="Calibri" w:hAnsi="Calibri" w:cs="Calibri"/>
          <w:b/>
          <w:bCs/>
          <w:color w:val="000000" w:themeColor="text1"/>
          <w:u w:val="single"/>
        </w:rPr>
        <w:t>HPD:</w:t>
      </w:r>
      <w:r w:rsidRPr="00FD321A">
        <w:rPr>
          <w:rFonts w:ascii="Calibri" w:hAnsi="Calibri" w:cs="Calibri"/>
          <w:b/>
          <w:bCs/>
          <w:color w:val="000000" w:themeColor="text1"/>
        </w:rPr>
        <w:t xml:space="preserve"> </w:t>
      </w:r>
      <w:r>
        <w:rPr>
          <w:rFonts w:ascii="Calibri" w:hAnsi="Calibri" w:cs="Calibri"/>
          <w:b/>
          <w:bCs/>
          <w:color w:val="000000" w:themeColor="text1"/>
        </w:rPr>
        <w:t xml:space="preserve"> </w:t>
      </w:r>
      <w:proofErr w:type="gramStart"/>
      <w:r w:rsidR="00E14B04">
        <w:rPr>
          <w:rFonts w:ascii="Calibri" w:hAnsi="Calibri" w:cs="Calibri"/>
          <w:b/>
          <w:bCs/>
          <w:color w:val="000000" w:themeColor="text1"/>
        </w:rPr>
        <w:t>1.</w:t>
      </w:r>
      <w:r w:rsidR="00472379">
        <w:rPr>
          <w:rFonts w:ascii="Calibri" w:hAnsi="Calibri" w:cs="Calibri"/>
          <w:b/>
          <w:bCs/>
          <w:color w:val="000000" w:themeColor="text1"/>
        </w:rPr>
        <w:t>New</w:t>
      </w:r>
      <w:proofErr w:type="gramEnd"/>
      <w:r w:rsidR="00472379">
        <w:rPr>
          <w:rFonts w:ascii="Calibri" w:hAnsi="Calibri" w:cs="Calibri"/>
          <w:b/>
          <w:bCs/>
          <w:color w:val="000000" w:themeColor="text1"/>
        </w:rPr>
        <w:t xml:space="preserve"> bike cops:</w:t>
      </w:r>
      <w:r w:rsidR="00472379">
        <w:rPr>
          <w:color w:val="000000" w:themeColor="text1"/>
        </w:rPr>
        <w:t xml:space="preserve"> </w:t>
      </w:r>
      <w:r w:rsidR="00472379" w:rsidRPr="00472379">
        <w:rPr>
          <w:color w:val="000000" w:themeColor="text1"/>
        </w:rPr>
        <w:t>Taylor Davis, Rob Wilcox attended.</w:t>
      </w:r>
      <w:r w:rsidR="00472379">
        <w:rPr>
          <w:rFonts w:ascii="Calibri" w:hAnsi="Calibri" w:cs="Calibri"/>
          <w:bCs/>
          <w:color w:val="000000" w:themeColor="text1"/>
        </w:rPr>
        <w:t xml:space="preserve"> </w:t>
      </w:r>
    </w:p>
    <w:p w14:paraId="4BFB4F6F" w14:textId="4B95578B" w:rsidR="00E14B04" w:rsidRPr="00E14B04" w:rsidRDefault="00E14B04" w:rsidP="00E14B04">
      <w:pPr>
        <w:spacing w:after="0"/>
        <w:rPr>
          <w:bCs/>
          <w:color w:val="000000" w:themeColor="text1"/>
        </w:rPr>
      </w:pPr>
      <w:r>
        <w:rPr>
          <w:rFonts w:ascii="Calibri" w:hAnsi="Calibri" w:cs="Calibri"/>
          <w:bCs/>
          <w:color w:val="000000" w:themeColor="text1"/>
        </w:rPr>
        <w:t xml:space="preserve">2. </w:t>
      </w:r>
      <w:r w:rsidR="003D339D">
        <w:rPr>
          <w:rFonts w:ascii="Calibri" w:hAnsi="Calibri" w:cs="Calibri"/>
          <w:bCs/>
          <w:color w:val="000000" w:themeColor="text1"/>
        </w:rPr>
        <w:t>B</w:t>
      </w:r>
      <w:r w:rsidR="003D339D" w:rsidRPr="000F50D3">
        <w:rPr>
          <w:rFonts w:ascii="Calibri" w:hAnsi="Calibri" w:cs="Calibri"/>
          <w:bCs/>
          <w:color w:val="000000" w:themeColor="text1"/>
        </w:rPr>
        <w:t>ike car crashes</w:t>
      </w:r>
      <w:r w:rsidR="003D339D">
        <w:rPr>
          <w:rFonts w:ascii="Calibri" w:hAnsi="Calibri" w:cs="Calibri"/>
          <w:bCs/>
          <w:color w:val="000000" w:themeColor="text1"/>
        </w:rPr>
        <w:t xml:space="preserve"> would </w:t>
      </w:r>
      <w:r w:rsidR="00043548">
        <w:rPr>
          <w:rFonts w:ascii="Calibri" w:hAnsi="Calibri" w:cs="Calibri"/>
          <w:bCs/>
          <w:color w:val="000000" w:themeColor="text1"/>
        </w:rPr>
        <w:t xml:space="preserve">usually </w:t>
      </w:r>
      <w:r w:rsidR="003D339D">
        <w:rPr>
          <w:rFonts w:ascii="Calibri" w:hAnsi="Calibri" w:cs="Calibri"/>
          <w:bCs/>
          <w:color w:val="000000" w:themeColor="text1"/>
        </w:rPr>
        <w:t>be part of a crime investigation, so HPD may not be able assist or provide info right away</w:t>
      </w:r>
      <w:r w:rsidR="00043548">
        <w:rPr>
          <w:rFonts w:ascii="Calibri" w:hAnsi="Calibri" w:cs="Calibri"/>
          <w:bCs/>
          <w:color w:val="000000" w:themeColor="text1"/>
        </w:rPr>
        <w:t xml:space="preserve"> as its part of a criminal investigation.</w:t>
      </w:r>
      <w:r w:rsidR="00043548">
        <w:rPr>
          <w:rFonts w:ascii="Calibri" w:hAnsi="Calibri" w:cs="Calibri"/>
          <w:bCs/>
          <w:color w:val="000000" w:themeColor="text1"/>
        </w:rPr>
        <w:br/>
      </w:r>
      <w:r>
        <w:rPr>
          <w:rFonts w:ascii="Calibri" w:hAnsi="Calibri" w:cs="Calibri"/>
          <w:bCs/>
          <w:color w:val="000000" w:themeColor="text1"/>
        </w:rPr>
        <w:t xml:space="preserve">3. </w:t>
      </w:r>
      <w:r w:rsidR="003D339D">
        <w:rPr>
          <w:rFonts w:ascii="Calibri" w:hAnsi="Calibri" w:cs="Calibri"/>
          <w:bCs/>
          <w:color w:val="000000" w:themeColor="text1"/>
        </w:rPr>
        <w:t>BASC told HPD we’d like to see a listing and reporting of all the bike crashes in the past month. T. Davis said he could do that.</w:t>
      </w:r>
      <w:r w:rsidR="00043548">
        <w:rPr>
          <w:rFonts w:ascii="Calibri" w:hAnsi="Calibri" w:cs="Calibri"/>
          <w:bCs/>
          <w:color w:val="000000" w:themeColor="text1"/>
        </w:rPr>
        <w:br/>
      </w:r>
      <w:r>
        <w:rPr>
          <w:rFonts w:ascii="Calibri" w:hAnsi="Calibri" w:cs="Calibri"/>
          <w:bCs/>
          <w:color w:val="000000" w:themeColor="text1"/>
        </w:rPr>
        <w:t xml:space="preserve">4. </w:t>
      </w:r>
      <w:r>
        <w:rPr>
          <w:bCs/>
          <w:color w:val="000000" w:themeColor="text1"/>
        </w:rPr>
        <w:t xml:space="preserve">HPD report on cycling fatality on S. Parkway (oct 12, 2022) Anthony described the </w:t>
      </w:r>
      <w:proofErr w:type="gramStart"/>
      <w:r>
        <w:rPr>
          <w:bCs/>
          <w:color w:val="000000" w:themeColor="text1"/>
        </w:rPr>
        <w:t>cyclists</w:t>
      </w:r>
      <w:proofErr w:type="gramEnd"/>
      <w:r>
        <w:rPr>
          <w:bCs/>
          <w:color w:val="000000" w:themeColor="text1"/>
        </w:rPr>
        <w:t xml:space="preserve"> injuries and cause of death not due to trauma, but a medical condition.</w:t>
      </w:r>
    </w:p>
    <w:p w14:paraId="5AEECE8B" w14:textId="3E9DAE1B" w:rsidR="003D339D" w:rsidRPr="00043548" w:rsidRDefault="00E14B04" w:rsidP="003D339D">
      <w:pPr>
        <w:spacing w:before="120" w:after="0"/>
        <w:rPr>
          <w:rFonts w:ascii="Calibri" w:hAnsi="Calibri" w:cs="Calibri"/>
          <w:bCs/>
          <w:color w:val="000000" w:themeColor="text1"/>
        </w:rPr>
      </w:pPr>
      <w:r>
        <w:rPr>
          <w:rFonts w:ascii="Calibri" w:hAnsi="Calibri" w:cs="Calibri"/>
          <w:bCs/>
          <w:color w:val="000000" w:themeColor="text1"/>
        </w:rPr>
        <w:t xml:space="preserve">5. </w:t>
      </w:r>
      <w:r w:rsidR="003D339D">
        <w:rPr>
          <w:rFonts w:ascii="Calibri" w:hAnsi="Calibri" w:cs="Calibri"/>
          <w:bCs/>
          <w:color w:val="000000" w:themeColor="text1"/>
        </w:rPr>
        <w:t>Vivian asked about the HPD training, could citizens take it, too. We ask</w:t>
      </w:r>
      <w:r w:rsidR="00043548">
        <w:rPr>
          <w:rFonts w:ascii="Calibri" w:hAnsi="Calibri" w:cs="Calibri"/>
          <w:bCs/>
          <w:color w:val="000000" w:themeColor="text1"/>
        </w:rPr>
        <w:t>ed</w:t>
      </w:r>
      <w:r w:rsidR="003D339D">
        <w:rPr>
          <w:rFonts w:ascii="Calibri" w:hAnsi="Calibri" w:cs="Calibri"/>
          <w:bCs/>
          <w:color w:val="000000" w:themeColor="text1"/>
        </w:rPr>
        <w:t xml:space="preserve"> about LEBA</w:t>
      </w:r>
      <w:r w:rsidR="00043548">
        <w:rPr>
          <w:rFonts w:ascii="Calibri" w:hAnsi="Calibri" w:cs="Calibri"/>
          <w:bCs/>
          <w:color w:val="000000" w:themeColor="text1"/>
        </w:rPr>
        <w:t xml:space="preserve"> and</w:t>
      </w:r>
      <w:r w:rsidR="003D339D">
        <w:rPr>
          <w:rFonts w:ascii="Calibri" w:hAnsi="Calibri" w:cs="Calibri"/>
          <w:bCs/>
          <w:color w:val="000000" w:themeColor="text1"/>
        </w:rPr>
        <w:t xml:space="preserve"> IMPBU training curriculum/focus. T. Davis replied that it was more focus</w:t>
      </w:r>
      <w:r w:rsidR="00043548">
        <w:rPr>
          <w:rFonts w:ascii="Calibri" w:hAnsi="Calibri" w:cs="Calibri"/>
          <w:bCs/>
          <w:color w:val="000000" w:themeColor="text1"/>
        </w:rPr>
        <w:t>ed</w:t>
      </w:r>
      <w:r w:rsidR="003D339D">
        <w:rPr>
          <w:rFonts w:ascii="Calibri" w:hAnsi="Calibri" w:cs="Calibri"/>
          <w:bCs/>
          <w:color w:val="000000" w:themeColor="text1"/>
        </w:rPr>
        <w:t xml:space="preserve"> on how to use the bike to perform their job in the out-of-car situations.  T</w:t>
      </w:r>
      <w:r w:rsidR="00043548">
        <w:rPr>
          <w:rFonts w:ascii="Calibri" w:hAnsi="Calibri" w:cs="Calibri"/>
          <w:bCs/>
          <w:color w:val="000000" w:themeColor="text1"/>
        </w:rPr>
        <w:t>h</w:t>
      </w:r>
      <w:r w:rsidR="003D339D">
        <w:rPr>
          <w:rFonts w:ascii="Calibri" w:hAnsi="Calibri" w:cs="Calibri"/>
          <w:bCs/>
          <w:color w:val="000000" w:themeColor="text1"/>
        </w:rPr>
        <w:t xml:space="preserve">ey have very little contact with other </w:t>
      </w:r>
      <w:proofErr w:type="gramStart"/>
      <w:r w:rsidR="003D339D">
        <w:rPr>
          <w:rFonts w:ascii="Calibri" w:hAnsi="Calibri" w:cs="Calibri"/>
          <w:bCs/>
          <w:color w:val="000000" w:themeColor="text1"/>
        </w:rPr>
        <w:t>cyclists;</w:t>
      </w:r>
      <w:proofErr w:type="gramEnd"/>
      <w:r w:rsidR="003D339D">
        <w:rPr>
          <w:rFonts w:ascii="Calibri" w:hAnsi="Calibri" w:cs="Calibri"/>
          <w:bCs/>
          <w:color w:val="000000" w:themeColor="text1"/>
        </w:rPr>
        <w:t xml:space="preserve"> most</w:t>
      </w:r>
      <w:r w:rsidR="00043548">
        <w:rPr>
          <w:rFonts w:ascii="Calibri" w:hAnsi="Calibri" w:cs="Calibri"/>
          <w:bCs/>
          <w:color w:val="000000" w:themeColor="text1"/>
        </w:rPr>
        <w:t>ly</w:t>
      </w:r>
      <w:r w:rsidR="003D339D">
        <w:rPr>
          <w:rFonts w:ascii="Calibri" w:hAnsi="Calibri" w:cs="Calibri"/>
          <w:bCs/>
          <w:color w:val="000000" w:themeColor="text1"/>
        </w:rPr>
        <w:t xml:space="preserve"> with pedestrians in crowds.</w:t>
      </w:r>
    </w:p>
    <w:p w14:paraId="1DB402C4" w14:textId="77777777" w:rsidR="00043548" w:rsidRDefault="003D339D" w:rsidP="00043548">
      <w:pPr>
        <w:spacing w:before="120" w:after="0"/>
        <w:rPr>
          <w:color w:val="000000" w:themeColor="text1"/>
        </w:rPr>
      </w:pPr>
      <w:r>
        <w:rPr>
          <w:rFonts w:ascii="Calibri" w:hAnsi="Calibri" w:cs="Calibri"/>
          <w:b/>
          <w:bCs/>
          <w:color w:val="000000" w:themeColor="text1"/>
          <w:u w:val="single"/>
        </w:rPr>
        <w:t xml:space="preserve">COH </w:t>
      </w:r>
      <w:r w:rsidRPr="00FD321A">
        <w:rPr>
          <w:rFonts w:ascii="Calibri" w:hAnsi="Calibri" w:cs="Calibri"/>
          <w:b/>
          <w:bCs/>
          <w:color w:val="000000" w:themeColor="text1"/>
          <w:u w:val="single"/>
        </w:rPr>
        <w:t>Traffic Engineering</w:t>
      </w:r>
      <w:r>
        <w:rPr>
          <w:rFonts w:ascii="Calibri" w:hAnsi="Calibri" w:cs="Calibri"/>
          <w:color w:val="000000" w:themeColor="text1"/>
        </w:rPr>
        <w:t>:  Two actions were reported on. See Action # 6 and #8.</w:t>
      </w:r>
    </w:p>
    <w:p w14:paraId="6DF3A07E" w14:textId="77777777" w:rsidR="00043548" w:rsidRDefault="00043548" w:rsidP="00043548">
      <w:pPr>
        <w:spacing w:after="0"/>
        <w:rPr>
          <w:color w:val="000000" w:themeColor="text1"/>
        </w:rPr>
      </w:pPr>
    </w:p>
    <w:p w14:paraId="3500794C" w14:textId="3660F52A" w:rsidR="008551B3" w:rsidRPr="00043548" w:rsidRDefault="00142F9C" w:rsidP="00043548">
      <w:pPr>
        <w:spacing w:after="0"/>
        <w:rPr>
          <w:color w:val="000000" w:themeColor="text1"/>
        </w:rPr>
      </w:pPr>
      <w:r>
        <w:rPr>
          <w:b/>
          <w:bCs/>
        </w:rPr>
        <w:t>Actions Review:</w:t>
      </w:r>
      <w:r w:rsidR="00C31E35">
        <w:rPr>
          <w:b/>
          <w:bCs/>
        </w:rPr>
        <w:t xml:space="preserve"> </w:t>
      </w:r>
    </w:p>
    <w:p w14:paraId="6D3F75F9" w14:textId="64307E42" w:rsidR="00776211" w:rsidRDefault="00142F9C" w:rsidP="00472379">
      <w:pPr>
        <w:pStyle w:val="ListParagraph"/>
        <w:numPr>
          <w:ilvl w:val="0"/>
          <w:numId w:val="1"/>
        </w:numPr>
        <w:ind w:left="360"/>
      </w:pPr>
      <w:r w:rsidRPr="00472379">
        <w:rPr>
          <w:b/>
          <w:bCs/>
        </w:rPr>
        <w:t xml:space="preserve">Action </w:t>
      </w:r>
      <w:r w:rsidR="00D437FF" w:rsidRPr="00472379">
        <w:rPr>
          <w:b/>
          <w:bCs/>
        </w:rPr>
        <w:t>(</w:t>
      </w:r>
      <w:proofErr w:type="spellStart"/>
      <w:r w:rsidRPr="00472379">
        <w:rPr>
          <w:b/>
          <w:bCs/>
        </w:rPr>
        <w:t>cont</w:t>
      </w:r>
      <w:proofErr w:type="spellEnd"/>
      <w:r w:rsidR="00D437FF" w:rsidRPr="00472379">
        <w:rPr>
          <w:b/>
          <w:bCs/>
        </w:rPr>
        <w:t>)</w:t>
      </w:r>
      <w:r w:rsidRPr="00472379">
        <w:rPr>
          <w:b/>
          <w:bCs/>
        </w:rPr>
        <w:t xml:space="preserve">:  </w:t>
      </w:r>
      <w:r w:rsidR="00472379" w:rsidRPr="00472379">
        <w:rPr>
          <w:b/>
          <w:bCs/>
        </w:rPr>
        <w:t xml:space="preserve">All of </w:t>
      </w:r>
      <w:r w:rsidR="009A5DE9" w:rsidRPr="00472379">
        <w:rPr>
          <w:b/>
          <w:bCs/>
        </w:rPr>
        <w:t>BASC will provide comments to Dario on the</w:t>
      </w:r>
      <w:r w:rsidRPr="00472379">
        <w:rPr>
          <w:b/>
          <w:bCs/>
        </w:rPr>
        <w:t xml:space="preserve"> Crash Data </w:t>
      </w:r>
      <w:r w:rsidR="009A5DE9" w:rsidRPr="00472379">
        <w:rPr>
          <w:b/>
          <w:bCs/>
        </w:rPr>
        <w:t xml:space="preserve">Draft </w:t>
      </w:r>
      <w:r w:rsidRPr="00472379">
        <w:rPr>
          <w:b/>
          <w:bCs/>
        </w:rPr>
        <w:t>report</w:t>
      </w:r>
      <w:r>
        <w:t xml:space="preserve">: </w:t>
      </w:r>
      <w:r w:rsidR="00E40B16">
        <w:br/>
      </w:r>
      <w:r w:rsidR="007213A4">
        <w:t>(10/24)</w:t>
      </w:r>
      <w:r w:rsidR="0072080A">
        <w:t xml:space="preserve"> Dario made his presentation</w:t>
      </w:r>
      <w:r w:rsidR="009A5DE9">
        <w:t xml:space="preserve"> to BASC</w:t>
      </w:r>
      <w:r w:rsidR="0072080A">
        <w:t xml:space="preserve">. Lots of discussion. Data is </w:t>
      </w:r>
      <w:r w:rsidR="009A5DE9">
        <w:t xml:space="preserve">presented, but </w:t>
      </w:r>
      <w:r w:rsidR="0072080A">
        <w:t>hard to draw conclusions</w:t>
      </w:r>
      <w:r w:rsidR="005C77D0">
        <w:t>.</w:t>
      </w:r>
      <w:r w:rsidR="00472379">
        <w:t xml:space="preserve"> Dario is still to produce a map of fatalities.</w:t>
      </w:r>
    </w:p>
    <w:p w14:paraId="382A54EF" w14:textId="10CA3C29" w:rsidR="005C77D0" w:rsidRDefault="009A5DE9" w:rsidP="009A5DE9">
      <w:pPr>
        <w:pStyle w:val="ListParagraph"/>
        <w:numPr>
          <w:ilvl w:val="0"/>
          <w:numId w:val="1"/>
        </w:numPr>
        <w:ind w:left="360"/>
      </w:pPr>
      <w:r w:rsidRPr="009A5DE9">
        <w:rPr>
          <w:b/>
          <w:bCs/>
        </w:rPr>
        <w:t xml:space="preserve">New Action: </w:t>
      </w:r>
      <w:r w:rsidR="005C77D0" w:rsidRPr="009A5DE9">
        <w:rPr>
          <w:b/>
          <w:bCs/>
        </w:rPr>
        <w:t>Larry</w:t>
      </w:r>
      <w:r w:rsidR="005C77D0">
        <w:t xml:space="preserve"> will send a Vision </w:t>
      </w:r>
      <w:proofErr w:type="gramStart"/>
      <w:r w:rsidR="005C77D0">
        <w:t>Zero  Action</w:t>
      </w:r>
      <w:proofErr w:type="gramEnd"/>
      <w:r w:rsidR="005C77D0">
        <w:t xml:space="preserve"> Plan to Dario.</w:t>
      </w:r>
    </w:p>
    <w:p w14:paraId="245D86C7" w14:textId="12EE14DC" w:rsidR="00D437FF" w:rsidRDefault="00142F9C" w:rsidP="00D437FF">
      <w:pPr>
        <w:pStyle w:val="ListParagraph"/>
        <w:numPr>
          <w:ilvl w:val="0"/>
          <w:numId w:val="1"/>
        </w:numPr>
        <w:ind w:left="360"/>
      </w:pPr>
      <w:r w:rsidRPr="00D437FF">
        <w:rPr>
          <w:b/>
          <w:bCs/>
        </w:rPr>
        <w:t>Action (</w:t>
      </w:r>
      <w:proofErr w:type="spellStart"/>
      <w:r w:rsidRPr="00D437FF">
        <w:rPr>
          <w:b/>
          <w:bCs/>
        </w:rPr>
        <w:t>Cont</w:t>
      </w:r>
      <w:proofErr w:type="spellEnd"/>
      <w:r w:rsidRPr="00D437FF">
        <w:rPr>
          <w:b/>
          <w:bCs/>
        </w:rPr>
        <w:t>) Jamie Miernik</w:t>
      </w:r>
      <w:r>
        <w:t>: Sidewalks on either side of Oakwood east of the Parkway</w:t>
      </w:r>
      <w:r w:rsidR="00472379">
        <w:t xml:space="preserve">. </w:t>
      </w:r>
      <w:r>
        <w:t xml:space="preserve">Jamie is working on a proposal to document the needed improvements to Oakwood Ave, possibly </w:t>
      </w:r>
      <w:r w:rsidRPr="00D437FF">
        <w:t>for a future DOT/MPO Active Transportation grant</w:t>
      </w:r>
      <w:r w:rsidR="00D437FF" w:rsidRPr="00D437FF">
        <w:t>.</w:t>
      </w:r>
      <w:r w:rsidR="00D437FF" w:rsidRPr="00D437FF">
        <w:rPr>
          <w:bCs/>
        </w:rPr>
        <w:br/>
      </w:r>
      <w:r w:rsidRPr="00D437FF">
        <w:t xml:space="preserve">Frances updated saying Jim </w:t>
      </w:r>
      <w:r w:rsidR="00D437FF" w:rsidRPr="00D437FF">
        <w:t xml:space="preserve">McGuffey (COH </w:t>
      </w:r>
      <w:r w:rsidR="00D437FF" w:rsidRPr="00D437FF">
        <w:rPr>
          <w:rFonts w:ascii="Century Gothic" w:hAnsi="Century Gothic"/>
          <w:sz w:val="20"/>
          <w:szCs w:val="20"/>
        </w:rPr>
        <w:t xml:space="preserve">Dept of Urban Development) </w:t>
      </w:r>
      <w:r w:rsidRPr="00D437FF">
        <w:t>is getting involved</w:t>
      </w:r>
      <w:r w:rsidR="00472379">
        <w:t xml:space="preserve"> with the property on Oakwood and Kildare.</w:t>
      </w:r>
    </w:p>
    <w:p w14:paraId="337A0BA2" w14:textId="1C07C7BC" w:rsidR="008551B3" w:rsidRDefault="00142F9C">
      <w:pPr>
        <w:pStyle w:val="ListParagraph"/>
        <w:numPr>
          <w:ilvl w:val="0"/>
          <w:numId w:val="1"/>
        </w:numPr>
        <w:ind w:left="360"/>
      </w:pPr>
      <w:r>
        <w:rPr>
          <w:b/>
          <w:bCs/>
        </w:rPr>
        <w:t>Action (</w:t>
      </w:r>
      <w:proofErr w:type="spellStart"/>
      <w:r>
        <w:rPr>
          <w:b/>
          <w:bCs/>
        </w:rPr>
        <w:t>Cont</w:t>
      </w:r>
      <w:proofErr w:type="spellEnd"/>
      <w:r>
        <w:rPr>
          <w:b/>
          <w:bCs/>
        </w:rPr>
        <w:t xml:space="preserve">): James Moore </w:t>
      </w:r>
      <w:r>
        <w:t xml:space="preserve">will update the </w:t>
      </w:r>
      <w:proofErr w:type="spellStart"/>
      <w:r>
        <w:rPr>
          <w:bCs/>
        </w:rPr>
        <w:t>SeeandBeSeen</w:t>
      </w:r>
      <w:proofErr w:type="spellEnd"/>
      <w:r>
        <w:rPr>
          <w:bCs/>
        </w:rPr>
        <w:t xml:space="preserve"> site:</w:t>
      </w:r>
      <w:r w:rsidR="005D58B7">
        <w:rPr>
          <w:bCs/>
        </w:rPr>
        <w:br/>
      </w:r>
      <w:r w:rsidR="005D58B7" w:rsidRPr="00D437FF">
        <w:rPr>
          <w:bCs/>
        </w:rPr>
        <w:t>(</w:t>
      </w:r>
      <w:r w:rsidR="00472379">
        <w:rPr>
          <w:bCs/>
        </w:rPr>
        <w:t>10/24</w:t>
      </w:r>
      <w:r w:rsidR="005D58B7" w:rsidRPr="00D437FF">
        <w:rPr>
          <w:bCs/>
        </w:rPr>
        <w:t>) James was absent.</w:t>
      </w:r>
    </w:p>
    <w:p w14:paraId="67474C8E" w14:textId="0019E797" w:rsidR="00D437FF" w:rsidRPr="005D58B7" w:rsidRDefault="00142F9C" w:rsidP="00EE3D92">
      <w:pPr>
        <w:pStyle w:val="ListParagraph"/>
        <w:spacing w:after="0"/>
        <w:ind w:left="360"/>
        <w:rPr>
          <w:bCs/>
        </w:rPr>
      </w:pPr>
      <w:r>
        <w:rPr>
          <w:bCs/>
        </w:rPr>
        <w:t xml:space="preserve">James was to make verbiage revision to the reporting site page to instruct reporters to provide a links to public sites, such as You-Tube or Mimeo where their video and photos can be viewed as part of their </w:t>
      </w:r>
      <w:proofErr w:type="spellStart"/>
      <w:r>
        <w:rPr>
          <w:bCs/>
        </w:rPr>
        <w:t>SeeandBeSeen</w:t>
      </w:r>
      <w:proofErr w:type="spellEnd"/>
      <w:r>
        <w:rPr>
          <w:bCs/>
        </w:rPr>
        <w:t xml:space="preserve"> report. COH may have to use a phone or private computer to view the video, but this circumvents the problem that COH perceives in loading video to their site. Then, every month, BASC can get a summary of all the reports.</w:t>
      </w:r>
      <w:r>
        <w:rPr>
          <w:bCs/>
        </w:rPr>
        <w:br/>
        <w:t xml:space="preserve">We should also use the </w:t>
      </w:r>
      <w:proofErr w:type="spellStart"/>
      <w:r>
        <w:rPr>
          <w:bCs/>
        </w:rPr>
        <w:t>SeeClickFix</w:t>
      </w:r>
      <w:proofErr w:type="spellEnd"/>
      <w:r>
        <w:rPr>
          <w:bCs/>
        </w:rPr>
        <w:t xml:space="preserve"> website for Bike related issues.  You can upload photos, but not video there. </w:t>
      </w:r>
      <w:r>
        <w:rPr>
          <w:bCs/>
        </w:rPr>
        <w:lastRenderedPageBreak/>
        <w:t xml:space="preserve">Morgan talked with </w:t>
      </w:r>
      <w:proofErr w:type="spellStart"/>
      <w:r>
        <w:rPr>
          <w:bCs/>
        </w:rPr>
        <w:t>Cycliq</w:t>
      </w:r>
      <w:proofErr w:type="spellEnd"/>
      <w:r>
        <w:rPr>
          <w:bCs/>
        </w:rPr>
        <w:t xml:space="preserve"> (Bike camera supplier) about the process, and they </w:t>
      </w:r>
      <w:proofErr w:type="spellStart"/>
      <w:r>
        <w:rPr>
          <w:bCs/>
        </w:rPr>
        <w:t>ID’ed</w:t>
      </w:r>
      <w:proofErr w:type="spellEnd"/>
      <w:r>
        <w:rPr>
          <w:bCs/>
        </w:rPr>
        <w:t xml:space="preserve"> a problem with the COH website; it only takes .com files.</w:t>
      </w:r>
    </w:p>
    <w:p w14:paraId="377D416E" w14:textId="302B21F4" w:rsidR="002D302D" w:rsidRPr="00E40B16" w:rsidRDefault="00776211" w:rsidP="00EE3D92">
      <w:pPr>
        <w:spacing w:after="0"/>
        <w:rPr>
          <w:bCs/>
        </w:rPr>
      </w:pPr>
      <w:r>
        <w:t>(</w:t>
      </w:r>
      <w:r w:rsidR="002D302D">
        <w:t>10/24</w:t>
      </w:r>
      <w:r>
        <w:t>)</w:t>
      </w:r>
      <w:r w:rsidR="002D302D">
        <w:t xml:space="preserve"> </w:t>
      </w:r>
      <w:r w:rsidR="00472379">
        <w:t xml:space="preserve">Ben reports that </w:t>
      </w:r>
      <w:r w:rsidR="002D302D">
        <w:t xml:space="preserve">Dennis Madsen said they didn’t think there was enough use of the site to fix it. Should use See click fix, but better category would have to be </w:t>
      </w:r>
      <w:r>
        <w:t xml:space="preserve">developed. Andrew little is going to talk to COH IT. Send him an email about what we’d like to fix for reporting also where bike lanes should be. Alternative Mode review says use </w:t>
      </w:r>
      <w:proofErr w:type="spellStart"/>
      <w:r>
        <w:t>seeclickfix</w:t>
      </w:r>
      <w:proofErr w:type="spellEnd"/>
      <w:r>
        <w:t xml:space="preserve"> for this reporting. Jo Beth will get with Dennis to see if </w:t>
      </w:r>
      <w:r w:rsidR="007213A4">
        <w:t xml:space="preserve">the </w:t>
      </w:r>
      <w:proofErr w:type="spellStart"/>
      <w:r w:rsidR="00472379">
        <w:t>S</w:t>
      </w:r>
      <w:r w:rsidR="007213A4">
        <w:t>eeandbeseen</w:t>
      </w:r>
      <w:proofErr w:type="spellEnd"/>
      <w:r w:rsidR="007213A4">
        <w:t xml:space="preserve"> can be improved to match what the </w:t>
      </w:r>
      <w:r w:rsidR="0072080A">
        <w:t>Alter</w:t>
      </w:r>
      <w:r w:rsidR="005C77D0">
        <w:t xml:space="preserve">native Mode review </w:t>
      </w:r>
      <w:r w:rsidR="007213A4">
        <w:t>says</w:t>
      </w:r>
      <w:r w:rsidR="005C77D0">
        <w:t xml:space="preserve"> to do.</w:t>
      </w:r>
    </w:p>
    <w:p w14:paraId="64EA0600" w14:textId="654AE5BA" w:rsidR="008551B3" w:rsidRDefault="00142F9C" w:rsidP="008D6A05">
      <w:pPr>
        <w:pStyle w:val="ListParagraph"/>
        <w:numPr>
          <w:ilvl w:val="0"/>
          <w:numId w:val="1"/>
        </w:numPr>
        <w:ind w:left="360"/>
      </w:pPr>
      <w:r w:rsidRPr="008D6A05">
        <w:rPr>
          <w:b/>
          <w:bCs/>
        </w:rPr>
        <w:t xml:space="preserve">Action: Larry, Jamie. Anthony, </w:t>
      </w:r>
      <w:r w:rsidR="00EE3D92" w:rsidRPr="008D6A05">
        <w:rPr>
          <w:b/>
          <w:bCs/>
        </w:rPr>
        <w:t>(</w:t>
      </w:r>
      <w:proofErr w:type="spellStart"/>
      <w:r w:rsidRPr="008D6A05">
        <w:rPr>
          <w:b/>
          <w:bCs/>
        </w:rPr>
        <w:t>cont</w:t>
      </w:r>
      <w:proofErr w:type="spellEnd"/>
      <w:r w:rsidR="00EE3D92" w:rsidRPr="008D6A05">
        <w:rPr>
          <w:b/>
          <w:bCs/>
        </w:rPr>
        <w:t>)</w:t>
      </w:r>
      <w:r>
        <w:t xml:space="preserve"> </w:t>
      </w:r>
    </w:p>
    <w:p w14:paraId="00F518A1" w14:textId="61C79BCA" w:rsidR="008551B3" w:rsidRPr="005D58B7" w:rsidRDefault="00142F9C">
      <w:pPr>
        <w:pStyle w:val="ListParagraph"/>
        <w:ind w:left="360"/>
      </w:pPr>
      <w:r>
        <w:t>Safe Routes to School (SR2S) ideas to be prepared for schools and principals. We need to put together info and a “Plan” for a</w:t>
      </w:r>
      <w:r w:rsidR="00472379">
        <w:t xml:space="preserve"> May 2023</w:t>
      </w:r>
      <w:r>
        <w:t xml:space="preserve"> event. The </w:t>
      </w:r>
      <w:proofErr w:type="spellStart"/>
      <w:r>
        <w:t>Nat’l</w:t>
      </w:r>
      <w:proofErr w:type="spellEnd"/>
      <w:r>
        <w:t xml:space="preserve"> SRTS Org has lots of material: </w:t>
      </w:r>
      <w:hyperlink r:id="rId7" w:tgtFrame="_blank">
        <w:r>
          <w:rPr>
            <w:rStyle w:val="Hyperlink"/>
            <w:rFonts w:ascii="Arial" w:hAnsi="Arial" w:cs="Arial"/>
            <w:sz w:val="23"/>
            <w:szCs w:val="23"/>
            <w:shd w:val="clear" w:color="auto" w:fill="F8F8F8"/>
          </w:rPr>
          <w:t>https://www.saferoutesinfo.org/</w:t>
        </w:r>
      </w:hyperlink>
      <w:r>
        <w:t xml:space="preserve"> Must find a way to get it to all principals and see if some are interested. Get the material approved by the COH Superintendent or school board. </w:t>
      </w:r>
      <w:r w:rsidR="008D6A05">
        <w:t xml:space="preserve">Will contact </w:t>
      </w:r>
      <w:r>
        <w:t>“Rocket City Mom”, Stephanie Walker</w:t>
      </w:r>
      <w:r w:rsidR="008D6A05">
        <w:t xml:space="preserve">. Anthony </w:t>
      </w:r>
      <w:r>
        <w:t xml:space="preserve">thinks </w:t>
      </w:r>
      <w:proofErr w:type="spellStart"/>
      <w:r>
        <w:t>Blos</w:t>
      </w:r>
      <w:r w:rsidR="00377CD4">
        <w:t>s</w:t>
      </w:r>
      <w:r>
        <w:t>omwood</w:t>
      </w:r>
      <w:proofErr w:type="spellEnd"/>
      <w:r>
        <w:t xml:space="preserve"> would be a good place to do a SRTS program</w:t>
      </w:r>
      <w:r w:rsidR="008D6A05">
        <w:t xml:space="preserve">. </w:t>
      </w:r>
      <w:r>
        <w:t>Ben Payment forward</w:t>
      </w:r>
      <w:r w:rsidR="008D6A05">
        <w:t>ed</w:t>
      </w:r>
      <w:r>
        <w:t xml:space="preserve"> School board contacts. </w:t>
      </w:r>
    </w:p>
    <w:p w14:paraId="361193AF" w14:textId="24121998" w:rsidR="008551B3" w:rsidRPr="005D58B7" w:rsidRDefault="00142F9C">
      <w:pPr>
        <w:pStyle w:val="ListParagraph"/>
        <w:ind w:left="360"/>
        <w:rPr>
          <w:b/>
          <w:bCs/>
        </w:rPr>
      </w:pPr>
      <w:r w:rsidRPr="005D58B7">
        <w:t>Vivian will make a new project based on Anthony’s interest in making a safety skill class. And will add a new “Monthly topic”. Vivian wants to make a video of the class or some sort of safety skills class</w:t>
      </w:r>
      <w:r w:rsidR="005D58B7">
        <w:t>.</w:t>
      </w:r>
    </w:p>
    <w:p w14:paraId="47CF3B85" w14:textId="25D4D32A" w:rsidR="008551B3" w:rsidRPr="00472379" w:rsidRDefault="00142F9C" w:rsidP="00472379">
      <w:pPr>
        <w:pStyle w:val="ListParagraph"/>
        <w:numPr>
          <w:ilvl w:val="0"/>
          <w:numId w:val="1"/>
        </w:numPr>
        <w:spacing w:after="0"/>
        <w:ind w:left="446" w:hanging="450"/>
        <w:contextualSpacing w:val="0"/>
        <w:rPr>
          <w:color w:val="000000" w:themeColor="text1"/>
        </w:rPr>
      </w:pPr>
      <w:r>
        <w:rPr>
          <w:b/>
          <w:u w:val="single"/>
        </w:rPr>
        <w:t>ACTION</w:t>
      </w:r>
      <w:r>
        <w:rPr>
          <w:bCs/>
        </w:rPr>
        <w:t xml:space="preserve">: </w:t>
      </w:r>
      <w:r w:rsidR="00E40B16">
        <w:rPr>
          <w:bCs/>
        </w:rPr>
        <w:t xml:space="preserve">(cont.) </w:t>
      </w:r>
      <w:r>
        <w:rPr>
          <w:b/>
        </w:rPr>
        <w:t xml:space="preserve">Larry </w:t>
      </w:r>
      <w:r>
        <w:rPr>
          <w:bCs/>
        </w:rPr>
        <w:t xml:space="preserve">will </w:t>
      </w:r>
      <w:r w:rsidR="00472379">
        <w:rPr>
          <w:bCs/>
        </w:rPr>
        <w:t xml:space="preserve">inquire with NACTO year to learn the </w:t>
      </w:r>
      <w:r w:rsidR="00472379" w:rsidRPr="00E40B16">
        <w:rPr>
          <w:bCs/>
          <w:color w:val="000000" w:themeColor="text1"/>
        </w:rPr>
        <w:t xml:space="preserve">benefits. </w:t>
      </w:r>
      <w:r w:rsidR="00472379">
        <w:rPr>
          <w:bCs/>
          <w:color w:val="000000" w:themeColor="text1"/>
        </w:rPr>
        <w:t>And</w:t>
      </w:r>
      <w:r w:rsidR="00472379" w:rsidRPr="00472379">
        <w:rPr>
          <w:bCs/>
        </w:rPr>
        <w:t xml:space="preserve"> </w:t>
      </w:r>
      <w:r w:rsidRPr="00472379">
        <w:rPr>
          <w:bCs/>
        </w:rPr>
        <w:t>provide a letter from BASC to recommend the COH join NACTO</w:t>
      </w:r>
      <w:r w:rsidR="00472379">
        <w:rPr>
          <w:bCs/>
        </w:rPr>
        <w:t>.</w:t>
      </w:r>
    </w:p>
    <w:p w14:paraId="415074B6" w14:textId="0FE45B01" w:rsidR="00472379" w:rsidRDefault="00142F9C" w:rsidP="00472379">
      <w:pPr>
        <w:pStyle w:val="ListParagraph"/>
        <w:numPr>
          <w:ilvl w:val="0"/>
          <w:numId w:val="1"/>
        </w:numPr>
        <w:ind w:left="450" w:hanging="450"/>
        <w:rPr>
          <w:color w:val="000000" w:themeColor="text1"/>
        </w:rPr>
      </w:pPr>
      <w:r w:rsidRPr="008D6A05">
        <w:rPr>
          <w:b/>
          <w:bCs/>
        </w:rPr>
        <w:t>Action</w:t>
      </w:r>
      <w:r>
        <w:t>:</w:t>
      </w:r>
      <w:r w:rsidRPr="008D6A05">
        <w:rPr>
          <w:b/>
        </w:rPr>
        <w:t xml:space="preserve"> </w:t>
      </w:r>
      <w:r w:rsidRPr="008D6A05">
        <w:rPr>
          <w:b/>
          <w:bCs/>
        </w:rPr>
        <w:t>Vivian</w:t>
      </w:r>
      <w:r w:rsidRPr="008D6A05">
        <w:rPr>
          <w:bCs/>
        </w:rPr>
        <w:t xml:space="preserve"> </w:t>
      </w:r>
      <w:r w:rsidR="00E40B16" w:rsidRPr="008D6A05">
        <w:rPr>
          <w:bCs/>
        </w:rPr>
        <w:t>(cont.)</w:t>
      </w:r>
      <w:r w:rsidR="008D6A05" w:rsidRPr="008D6A05">
        <w:rPr>
          <w:bCs/>
        </w:rPr>
        <w:t xml:space="preserve"> </w:t>
      </w:r>
      <w:r w:rsidRPr="008D6A05">
        <w:rPr>
          <w:bCs/>
        </w:rPr>
        <w:t>to support new project for a</w:t>
      </w:r>
      <w:r>
        <w:t xml:space="preserve"> BASC committee: Develop a posted/signed bike network of “Way Finding” with digital QR codes to maps of usable Bike Routes. </w:t>
      </w:r>
      <w:bookmarkStart w:id="1" w:name="_Hlk117458491"/>
    </w:p>
    <w:bookmarkEnd w:id="1"/>
    <w:p w14:paraId="68EE0E7E" w14:textId="282F62AE" w:rsidR="00070A61" w:rsidRDefault="00070A61" w:rsidP="00EE3D92">
      <w:pPr>
        <w:pStyle w:val="ListParagraph"/>
        <w:ind w:left="450"/>
        <w:rPr>
          <w:b/>
        </w:rPr>
      </w:pPr>
      <w:r>
        <w:rPr>
          <w:color w:val="000000" w:themeColor="text1"/>
        </w:rPr>
        <w:t>(10/24) Strava capabilities may be used in 2023 for Bikeways revision. Bike Lane layer versus Bike Routes layer is now on GIS map. Amy is GIS manager.</w:t>
      </w:r>
    </w:p>
    <w:p w14:paraId="2EDBBC82" w14:textId="7165A680" w:rsidR="00EE3D92" w:rsidRPr="008D6A05" w:rsidRDefault="00142F9C" w:rsidP="00377CD4">
      <w:pPr>
        <w:pStyle w:val="ListParagraph"/>
        <w:numPr>
          <w:ilvl w:val="0"/>
          <w:numId w:val="1"/>
        </w:numPr>
        <w:spacing w:after="0"/>
        <w:ind w:left="446" w:hanging="446"/>
      </w:pPr>
      <w:r w:rsidRPr="00EE3D92">
        <w:rPr>
          <w:b/>
          <w:bCs/>
          <w:u w:val="single"/>
        </w:rPr>
        <w:t>Action:  Gordon</w:t>
      </w:r>
      <w:r w:rsidRPr="00EE3D92">
        <w:rPr>
          <w:b/>
          <w:bCs/>
        </w:rPr>
        <w:t xml:space="preserve"> </w:t>
      </w:r>
      <w:r w:rsidR="00657864" w:rsidRPr="00EE3D92">
        <w:rPr>
          <w:b/>
          <w:bCs/>
        </w:rPr>
        <w:t>(</w:t>
      </w:r>
      <w:r w:rsidR="00E14B04">
        <w:rPr>
          <w:b/>
          <w:bCs/>
        </w:rPr>
        <w:t>Closed)</w:t>
      </w:r>
      <w:r w:rsidR="00657864" w:rsidRPr="00EE3D92">
        <w:rPr>
          <w:b/>
          <w:bCs/>
        </w:rPr>
        <w:t xml:space="preserve"> for Jennifer </w:t>
      </w:r>
      <w:proofErr w:type="spellStart"/>
      <w:r w:rsidR="00657864" w:rsidRPr="00EE3D92">
        <w:rPr>
          <w:b/>
          <w:bCs/>
        </w:rPr>
        <w:t>Colee</w:t>
      </w:r>
      <w:proofErr w:type="spellEnd"/>
      <w:r w:rsidR="00657864" w:rsidRPr="00EE3D92">
        <w:rPr>
          <w:b/>
          <w:bCs/>
        </w:rPr>
        <w:t xml:space="preserve"> who </w:t>
      </w:r>
      <w:r w:rsidRPr="00EE3D92">
        <w:rPr>
          <w:bCs/>
        </w:rPr>
        <w:t xml:space="preserve">will </w:t>
      </w:r>
      <w:proofErr w:type="gramStart"/>
      <w:r w:rsidRPr="00EE3D92">
        <w:rPr>
          <w:bCs/>
        </w:rPr>
        <w:t>look into</w:t>
      </w:r>
      <w:proofErr w:type="gramEnd"/>
      <w:r w:rsidRPr="00EE3D92">
        <w:rPr>
          <w:bCs/>
        </w:rPr>
        <w:t xml:space="preserve"> a better/possible solution for safer conditions for Cyclists where the long-time bike route crosses Drake at Hastings.</w:t>
      </w:r>
      <w:r w:rsidR="00FD321A" w:rsidRPr="00EE3D92">
        <w:rPr>
          <w:bCs/>
        </w:rPr>
        <w:t xml:space="preserve"> </w:t>
      </w:r>
    </w:p>
    <w:p w14:paraId="17B98BF6" w14:textId="35548422" w:rsidR="008551B3" w:rsidRDefault="00FD321A" w:rsidP="00FD321A">
      <w:pPr>
        <w:spacing w:after="60"/>
        <w:ind w:firstLine="450"/>
        <w:rPr>
          <w:bCs/>
          <w:color w:val="000000" w:themeColor="text1"/>
        </w:rPr>
      </w:pPr>
      <w:r w:rsidRPr="00FD321A">
        <w:rPr>
          <w:bCs/>
          <w:color w:val="000000" w:themeColor="text1"/>
        </w:rPr>
        <w:t xml:space="preserve">Jennifer </w:t>
      </w:r>
      <w:proofErr w:type="spellStart"/>
      <w:r w:rsidRPr="00FD321A">
        <w:rPr>
          <w:bCs/>
          <w:color w:val="000000" w:themeColor="text1"/>
        </w:rPr>
        <w:t>Colee</w:t>
      </w:r>
      <w:proofErr w:type="spellEnd"/>
      <w:r w:rsidR="00E14B04">
        <w:rPr>
          <w:bCs/>
          <w:color w:val="000000" w:themeColor="text1"/>
        </w:rPr>
        <w:t xml:space="preserve"> has replaced Gordon as the TE rep to BASC</w:t>
      </w:r>
      <w:r w:rsidRPr="00FD321A">
        <w:rPr>
          <w:bCs/>
          <w:color w:val="000000" w:themeColor="text1"/>
        </w:rPr>
        <w:t xml:space="preserve">. Discussion with Jennifer is that she mentioned a hawk </w:t>
      </w:r>
      <w:proofErr w:type="gramStart"/>
      <w:r w:rsidRPr="00FD321A">
        <w:rPr>
          <w:bCs/>
          <w:color w:val="000000" w:themeColor="text1"/>
        </w:rPr>
        <w:t>signal</w:t>
      </w:r>
      <w:proofErr w:type="gramEnd"/>
      <w:r w:rsidRPr="00FD321A">
        <w:rPr>
          <w:bCs/>
          <w:color w:val="000000" w:themeColor="text1"/>
        </w:rPr>
        <w:t xml:space="preserve"> </w:t>
      </w:r>
      <w:r w:rsidR="00E14B04">
        <w:rPr>
          <w:bCs/>
          <w:color w:val="000000" w:themeColor="text1"/>
        </w:rPr>
        <w:t>nor</w:t>
      </w:r>
      <w:r w:rsidRPr="00FD321A">
        <w:rPr>
          <w:bCs/>
          <w:color w:val="000000" w:themeColor="text1"/>
        </w:rPr>
        <w:t xml:space="preserve"> a pedestrian island</w:t>
      </w:r>
      <w:r w:rsidR="00E14B04">
        <w:rPr>
          <w:bCs/>
          <w:color w:val="000000" w:themeColor="text1"/>
        </w:rPr>
        <w:t xml:space="preserve"> would </w:t>
      </w:r>
      <w:r w:rsidR="00E14B04" w:rsidRPr="00FD321A">
        <w:rPr>
          <w:bCs/>
          <w:color w:val="000000" w:themeColor="text1"/>
        </w:rPr>
        <w:t>not be possible</w:t>
      </w:r>
      <w:r w:rsidR="00E14B04">
        <w:rPr>
          <w:bCs/>
          <w:color w:val="000000" w:themeColor="text1"/>
        </w:rPr>
        <w:t xml:space="preserve"> because of the proximity to the major intersection at Whitesburg and drake</w:t>
      </w:r>
      <w:r w:rsidRPr="00FD321A">
        <w:rPr>
          <w:bCs/>
          <w:color w:val="000000" w:themeColor="text1"/>
        </w:rPr>
        <w:t xml:space="preserve">. I think TE’s general POV is there are some areas that should not be crossed. However, citizens POV is that there are people who cross </w:t>
      </w:r>
      <w:proofErr w:type="gramStart"/>
      <w:r w:rsidRPr="00FD321A">
        <w:rPr>
          <w:bCs/>
          <w:color w:val="000000" w:themeColor="text1"/>
        </w:rPr>
        <w:t>there</w:t>
      </w:r>
      <w:proofErr w:type="gramEnd"/>
      <w:r w:rsidRPr="00FD321A">
        <w:rPr>
          <w:bCs/>
          <w:color w:val="000000" w:themeColor="text1"/>
        </w:rPr>
        <w:t xml:space="preserve"> and they need some security. Discussion about how pedestrians will cross where most convenient to get to destination because walking takes a long time and more effort physically.</w:t>
      </w:r>
    </w:p>
    <w:p w14:paraId="74C59591" w14:textId="07813DE7" w:rsidR="00070A61" w:rsidRDefault="00070A61" w:rsidP="00FD321A">
      <w:pPr>
        <w:spacing w:after="60"/>
        <w:ind w:firstLine="450"/>
        <w:rPr>
          <w:bCs/>
          <w:color w:val="000000" w:themeColor="text1"/>
        </w:rPr>
      </w:pPr>
      <w:r>
        <w:rPr>
          <w:bCs/>
          <w:color w:val="000000" w:themeColor="text1"/>
        </w:rPr>
        <w:t xml:space="preserve">(10/24) Closed. </w:t>
      </w:r>
      <w:r w:rsidR="00264B9F">
        <w:rPr>
          <w:bCs/>
          <w:color w:val="000000" w:themeColor="text1"/>
        </w:rPr>
        <w:t xml:space="preserve">No room for median. Can’t put a x-walk or flashing hawk. Possible to replace with LED flashing sign. </w:t>
      </w:r>
      <w:r>
        <w:rPr>
          <w:bCs/>
          <w:color w:val="000000" w:themeColor="text1"/>
        </w:rPr>
        <w:t>TE is not interested in discussing.</w:t>
      </w:r>
    </w:p>
    <w:p w14:paraId="5C46DD47" w14:textId="34B9A35D" w:rsidR="008D6A05" w:rsidRPr="008D6A05" w:rsidRDefault="008D6A05" w:rsidP="008D6A05">
      <w:pPr>
        <w:pStyle w:val="ListParagraph"/>
        <w:numPr>
          <w:ilvl w:val="0"/>
          <w:numId w:val="1"/>
        </w:numPr>
        <w:spacing w:after="60"/>
        <w:ind w:left="540"/>
        <w:rPr>
          <w:color w:val="000000" w:themeColor="text1"/>
        </w:rPr>
      </w:pPr>
      <w:r w:rsidRPr="008D6A05">
        <w:rPr>
          <w:b/>
          <w:bCs/>
          <w:u w:val="single"/>
        </w:rPr>
        <w:t xml:space="preserve">New Action: </w:t>
      </w:r>
      <w:r w:rsidRPr="008D6A05">
        <w:rPr>
          <w:b/>
          <w:bCs/>
        </w:rPr>
        <w:t xml:space="preserve">Dario </w:t>
      </w:r>
      <w:r w:rsidRPr="008D6A05">
        <w:t>to send pedicab contacts to Larry.</w:t>
      </w:r>
    </w:p>
    <w:p w14:paraId="5105E739" w14:textId="113473B5" w:rsidR="008551B3" w:rsidRDefault="00142F9C">
      <w:pPr>
        <w:spacing w:before="120" w:after="120"/>
        <w:rPr>
          <w:b/>
          <w:bCs/>
          <w:color w:val="000000" w:themeColor="text1"/>
        </w:rPr>
      </w:pPr>
      <w:r w:rsidRPr="00657864">
        <w:rPr>
          <w:b/>
          <w:bCs/>
          <w:color w:val="000000" w:themeColor="text1"/>
        </w:rPr>
        <w:t xml:space="preserve">Old Business: </w:t>
      </w:r>
    </w:p>
    <w:p w14:paraId="69B94FB0" w14:textId="32C4E658" w:rsidR="005E6022" w:rsidRDefault="005E6022" w:rsidP="005E6022">
      <w:pPr>
        <w:spacing w:before="120" w:after="120"/>
        <w:rPr>
          <w:color w:val="000000" w:themeColor="text1"/>
        </w:rPr>
      </w:pPr>
      <w:r>
        <w:rPr>
          <w:color w:val="000000" w:themeColor="text1"/>
        </w:rPr>
        <w:t>TE response on Oakwood (email</w:t>
      </w:r>
      <w:r w:rsidR="00E14B04">
        <w:rPr>
          <w:color w:val="000000" w:themeColor="text1"/>
        </w:rPr>
        <w:t xml:space="preserve"> from Frances discussed in AI #</w:t>
      </w:r>
      <w:proofErr w:type="gramStart"/>
      <w:r w:rsidR="00E14B04">
        <w:rPr>
          <w:color w:val="000000" w:themeColor="text1"/>
        </w:rPr>
        <w:t xml:space="preserve">3 </w:t>
      </w:r>
      <w:r>
        <w:rPr>
          <w:color w:val="000000" w:themeColor="text1"/>
        </w:rPr>
        <w:t>)</w:t>
      </w:r>
      <w:proofErr w:type="gramEnd"/>
    </w:p>
    <w:p w14:paraId="7BCD601B" w14:textId="313193CB" w:rsidR="005E6022" w:rsidRPr="008A4E76" w:rsidRDefault="008A4E76" w:rsidP="005E6022">
      <w:pPr>
        <w:spacing w:before="120" w:after="120"/>
        <w:rPr>
          <w:bCs/>
        </w:rPr>
      </w:pPr>
      <w:r>
        <w:rPr>
          <w:bCs/>
        </w:rPr>
        <w:t xml:space="preserve">Sept 27 “RSA East Connector” public meeting report </w:t>
      </w:r>
      <w:r w:rsidR="00E14B04">
        <w:rPr>
          <w:color w:val="000000" w:themeColor="text1"/>
        </w:rPr>
        <w:t>by Jamie and Vivian, who attended.</w:t>
      </w:r>
    </w:p>
    <w:p w14:paraId="65B01D21" w14:textId="07A262A3" w:rsidR="008551B3" w:rsidRDefault="00142F9C">
      <w:pPr>
        <w:pStyle w:val="ListParagraph"/>
        <w:ind w:left="0"/>
        <w:rPr>
          <w:b/>
          <w:bCs/>
          <w:color w:val="000000" w:themeColor="text1"/>
        </w:rPr>
      </w:pPr>
      <w:r w:rsidRPr="00A00AB4">
        <w:rPr>
          <w:b/>
          <w:bCs/>
          <w:color w:val="000000" w:themeColor="text1"/>
        </w:rPr>
        <w:t xml:space="preserve">New Business: </w:t>
      </w:r>
    </w:p>
    <w:p w14:paraId="4BFD9507" w14:textId="66CDEBF3" w:rsidR="005E6022" w:rsidRDefault="005E6022" w:rsidP="005E6022">
      <w:pPr>
        <w:rPr>
          <w:bCs/>
          <w:color w:val="000000" w:themeColor="text1"/>
        </w:rPr>
      </w:pPr>
      <w:r>
        <w:rPr>
          <w:bCs/>
          <w:color w:val="000000" w:themeColor="text1"/>
        </w:rPr>
        <w:t>BASC tabling material</w:t>
      </w:r>
      <w:r w:rsidR="00E14B04">
        <w:rPr>
          <w:bCs/>
          <w:color w:val="000000" w:themeColor="text1"/>
        </w:rPr>
        <w:t xml:space="preserve"> was mentioned. </w:t>
      </w:r>
    </w:p>
    <w:p w14:paraId="6385705C" w14:textId="46C57D6F" w:rsidR="005E6022" w:rsidRPr="005E6022" w:rsidRDefault="005E6022" w:rsidP="005E6022">
      <w:pPr>
        <w:rPr>
          <w:bCs/>
          <w:color w:val="000000" w:themeColor="text1"/>
        </w:rPr>
      </w:pPr>
      <w:r>
        <w:rPr>
          <w:bCs/>
          <w:color w:val="000000" w:themeColor="text1"/>
        </w:rPr>
        <w:t>Discuss a task force to review serious incidents</w:t>
      </w:r>
      <w:r w:rsidR="00E14B04">
        <w:rPr>
          <w:bCs/>
          <w:color w:val="000000" w:themeColor="text1"/>
        </w:rPr>
        <w:t>.</w:t>
      </w:r>
    </w:p>
    <w:p w14:paraId="69D1A8CB" w14:textId="77777777" w:rsidR="008551B3" w:rsidRDefault="00142F9C">
      <w:pPr>
        <w:spacing w:before="120" w:after="120"/>
        <w:rPr>
          <w:b/>
          <w:bCs/>
          <w:u w:val="single"/>
        </w:rPr>
      </w:pPr>
      <w:r>
        <w:rPr>
          <w:b/>
          <w:bCs/>
          <w:u w:val="single"/>
        </w:rPr>
        <w:t>Community Events:</w:t>
      </w:r>
    </w:p>
    <w:p w14:paraId="386BB75F" w14:textId="300D91EF" w:rsidR="008551B3" w:rsidRDefault="00142F9C">
      <w:pPr>
        <w:spacing w:before="120" w:after="120"/>
        <w:rPr>
          <w:bCs/>
        </w:rPr>
      </w:pPr>
      <w:r>
        <w:rPr>
          <w:bCs/>
        </w:rPr>
        <w:t xml:space="preserve">Oct 22 Snatch back your rights </w:t>
      </w:r>
    </w:p>
    <w:p w14:paraId="17667687" w14:textId="60950FA4" w:rsidR="008551B3" w:rsidRPr="00657864" w:rsidRDefault="006868E8">
      <w:pPr>
        <w:spacing w:before="120" w:after="120"/>
        <w:rPr>
          <w:bCs/>
          <w:color w:val="000000" w:themeColor="text1"/>
        </w:rPr>
      </w:pPr>
      <w:r>
        <w:rPr>
          <w:bCs/>
        </w:rPr>
        <w:t>Nov 5</w:t>
      </w:r>
      <w:r w:rsidR="00142F9C">
        <w:rPr>
          <w:bCs/>
        </w:rPr>
        <w:t xml:space="preserve"> </w:t>
      </w:r>
      <w:r w:rsidR="00142F9C" w:rsidRPr="00657864">
        <w:rPr>
          <w:bCs/>
          <w:color w:val="000000" w:themeColor="text1"/>
        </w:rPr>
        <w:t xml:space="preserve">Tour de Ville </w:t>
      </w:r>
      <w:r w:rsidR="00142F9C">
        <w:rPr>
          <w:bCs/>
          <w:color w:val="000000" w:themeColor="text1"/>
        </w:rPr>
        <w:t>and P</w:t>
      </w:r>
      <w:r w:rsidR="00657864" w:rsidRPr="00657864">
        <w:rPr>
          <w:bCs/>
          <w:color w:val="000000" w:themeColor="text1"/>
        </w:rPr>
        <w:t>edal Power exhibition</w:t>
      </w:r>
      <w:r w:rsidR="00142F9C">
        <w:rPr>
          <w:bCs/>
          <w:color w:val="000000" w:themeColor="text1"/>
        </w:rPr>
        <w:t>; would like a BASC presence there.</w:t>
      </w:r>
    </w:p>
    <w:p w14:paraId="6C5A09AE" w14:textId="2EA463A5" w:rsidR="008551B3" w:rsidRPr="00657864" w:rsidRDefault="00142F9C">
      <w:pPr>
        <w:pStyle w:val="ListParagraph"/>
        <w:rPr>
          <w:color w:val="000000" w:themeColor="text1"/>
        </w:rPr>
      </w:pPr>
      <w:r w:rsidRPr="00657864">
        <w:rPr>
          <w:color w:val="000000" w:themeColor="text1"/>
        </w:rPr>
        <w:t xml:space="preserve">Adjourned:  </w:t>
      </w:r>
      <w:r w:rsidR="006868E8">
        <w:rPr>
          <w:color w:val="000000" w:themeColor="text1"/>
        </w:rPr>
        <w:t>7:21 pm</w:t>
      </w:r>
    </w:p>
    <w:p w14:paraId="553239C4" w14:textId="1A886A08" w:rsidR="002C26F4" w:rsidRDefault="00142F9C">
      <w:pPr>
        <w:rPr>
          <w:color w:val="000000" w:themeColor="text1"/>
        </w:rPr>
      </w:pPr>
      <w:r w:rsidRPr="00657864">
        <w:rPr>
          <w:color w:val="000000" w:themeColor="text1"/>
        </w:rPr>
        <w:t>Next Meeting – 4</w:t>
      </w:r>
      <w:r w:rsidRPr="00657864">
        <w:rPr>
          <w:color w:val="000000" w:themeColor="text1"/>
          <w:vertAlign w:val="superscript"/>
        </w:rPr>
        <w:t>th</w:t>
      </w:r>
      <w:r w:rsidRPr="00657864">
        <w:rPr>
          <w:color w:val="000000" w:themeColor="text1"/>
        </w:rPr>
        <w:t xml:space="preserve"> </w:t>
      </w:r>
      <w:proofErr w:type="gramStart"/>
      <w:r w:rsidRPr="00657864">
        <w:rPr>
          <w:color w:val="000000" w:themeColor="text1"/>
        </w:rPr>
        <w:t xml:space="preserve">Monday,  </w:t>
      </w:r>
      <w:r w:rsidR="008D6A05">
        <w:rPr>
          <w:color w:val="000000" w:themeColor="text1"/>
        </w:rPr>
        <w:t>Nov</w:t>
      </w:r>
      <w:proofErr w:type="gramEnd"/>
      <w:r w:rsidR="008D6A05">
        <w:rPr>
          <w:color w:val="000000" w:themeColor="text1"/>
        </w:rPr>
        <w:t xml:space="preserve"> </w:t>
      </w:r>
      <w:r w:rsidRPr="00657864">
        <w:rPr>
          <w:color w:val="000000" w:themeColor="text1"/>
        </w:rPr>
        <w:t>2</w:t>
      </w:r>
      <w:r w:rsidR="008D6A05">
        <w:rPr>
          <w:color w:val="000000" w:themeColor="text1"/>
        </w:rPr>
        <w:t>8</w:t>
      </w:r>
      <w:r w:rsidRPr="00657864">
        <w:rPr>
          <w:color w:val="000000" w:themeColor="text1"/>
        </w:rPr>
        <w:t>th, 2022, Straight to Ale (STA)</w:t>
      </w:r>
    </w:p>
    <w:p w14:paraId="7E5874F8" w14:textId="77777777" w:rsidR="002C26F4" w:rsidRDefault="002C26F4">
      <w:pPr>
        <w:spacing w:after="0" w:line="240" w:lineRule="auto"/>
        <w:rPr>
          <w:color w:val="000000" w:themeColor="text1"/>
        </w:rPr>
      </w:pPr>
      <w:r>
        <w:rPr>
          <w:color w:val="000000" w:themeColor="text1"/>
        </w:rPr>
        <w:br w:type="page"/>
      </w:r>
    </w:p>
    <w:p w14:paraId="4F1EAC3A" w14:textId="08BCC73A" w:rsidR="002C26F4" w:rsidRDefault="002C26F4" w:rsidP="002C26F4">
      <w:pPr>
        <w:spacing w:before="100" w:beforeAutospacing="1" w:after="100" w:afterAutospacing="1"/>
        <w:rPr>
          <w:b/>
          <w:bCs/>
          <w:color w:val="000000"/>
        </w:rPr>
      </w:pPr>
      <w:r>
        <w:rPr>
          <w:b/>
          <w:bCs/>
          <w:color w:val="000000"/>
          <w:u w:val="single"/>
        </w:rPr>
        <w:lastRenderedPageBreak/>
        <w:t>COH Planning</w:t>
      </w:r>
      <w:r>
        <w:rPr>
          <w:b/>
          <w:bCs/>
          <w:color w:val="000000"/>
        </w:rPr>
        <w:t xml:space="preserve">: </w:t>
      </w:r>
      <w:r>
        <w:rPr>
          <w:b/>
          <w:bCs/>
          <w:color w:val="000000"/>
        </w:rPr>
        <w:t>(10/24/2022)</w:t>
      </w:r>
    </w:p>
    <w:p w14:paraId="66C20CFA" w14:textId="77777777" w:rsidR="002C26F4" w:rsidRDefault="002C26F4" w:rsidP="002C26F4">
      <w:pPr>
        <w:pStyle w:val="ListParagraph"/>
        <w:numPr>
          <w:ilvl w:val="0"/>
          <w:numId w:val="7"/>
        </w:numPr>
        <w:suppressAutoHyphens w:val="0"/>
        <w:spacing w:after="0" w:line="240" w:lineRule="auto"/>
        <w:contextualSpacing w:val="0"/>
        <w:rPr>
          <w:rFonts w:eastAsia="Times New Roman"/>
          <w:color w:val="000000"/>
        </w:rPr>
      </w:pPr>
      <w:r>
        <w:rPr>
          <w:rFonts w:eastAsia="Times New Roman"/>
          <w:color w:val="000000"/>
        </w:rPr>
        <w:t>COH Planning is currently working with ALTA Planning &amp; Design consultants on a bike &amp; ped safety downtown connectivity project (for downtown and environs). They are currently in the process of identifying priority projects to look at closer for conceptual design, one of them being the Lowe Avenue pedestrian corridor (with bike lanes).</w:t>
      </w:r>
    </w:p>
    <w:p w14:paraId="3D78BFD7" w14:textId="77777777" w:rsidR="002C26F4" w:rsidRDefault="002C26F4" w:rsidP="002C26F4">
      <w:pPr>
        <w:pStyle w:val="ListParagraph"/>
        <w:numPr>
          <w:ilvl w:val="0"/>
          <w:numId w:val="7"/>
        </w:numPr>
        <w:suppressAutoHyphens w:val="0"/>
        <w:spacing w:after="0" w:line="240" w:lineRule="auto"/>
        <w:contextualSpacing w:val="0"/>
        <w:rPr>
          <w:rFonts w:eastAsia="Times New Roman"/>
          <w:color w:val="000000"/>
        </w:rPr>
      </w:pPr>
      <w:r>
        <w:rPr>
          <w:rFonts w:eastAsia="Times New Roman"/>
          <w:color w:val="000000"/>
        </w:rPr>
        <w:t>COH Planning recently submitted the USDOT Safe Streets for ALL (SS4A) grant application for the construction of the Holmes Avenue Complete Streets Corridor (mid-September).</w:t>
      </w:r>
    </w:p>
    <w:p w14:paraId="5C647FF5" w14:textId="77777777" w:rsidR="002C26F4" w:rsidRDefault="002C26F4" w:rsidP="002C26F4">
      <w:pPr>
        <w:pStyle w:val="ListParagraph"/>
        <w:numPr>
          <w:ilvl w:val="0"/>
          <w:numId w:val="7"/>
        </w:numPr>
        <w:suppressAutoHyphens w:val="0"/>
        <w:spacing w:after="0" w:line="240" w:lineRule="auto"/>
        <w:contextualSpacing w:val="0"/>
        <w:rPr>
          <w:rFonts w:eastAsia="Times New Roman"/>
          <w:color w:val="000000"/>
        </w:rPr>
      </w:pPr>
      <w:r>
        <w:rPr>
          <w:rFonts w:eastAsia="Times New Roman"/>
          <w:color w:val="000000"/>
        </w:rPr>
        <w:t xml:space="preserve">The PARC Bike &amp; Ped Bridge was awarded a USDOT RAISE grant for $20 million; COH Planning just submitted a USDOT </w:t>
      </w:r>
      <w:proofErr w:type="spellStart"/>
      <w:r>
        <w:rPr>
          <w:rFonts w:eastAsia="Times New Roman"/>
          <w:color w:val="000000"/>
        </w:rPr>
        <w:t>ReConnecting</w:t>
      </w:r>
      <w:proofErr w:type="spellEnd"/>
      <w:r>
        <w:rPr>
          <w:rFonts w:eastAsia="Times New Roman"/>
          <w:color w:val="000000"/>
        </w:rPr>
        <w:t xml:space="preserve"> Communities grant for additional funding for the project (which was submitted October 13, 2022).</w:t>
      </w:r>
    </w:p>
    <w:p w14:paraId="168DC694" w14:textId="77777777" w:rsidR="002C26F4" w:rsidRDefault="002C26F4" w:rsidP="002C26F4">
      <w:pPr>
        <w:pStyle w:val="ListParagraph"/>
        <w:numPr>
          <w:ilvl w:val="0"/>
          <w:numId w:val="7"/>
        </w:numPr>
        <w:suppressAutoHyphens w:val="0"/>
        <w:spacing w:after="0" w:line="240" w:lineRule="auto"/>
        <w:contextualSpacing w:val="0"/>
        <w:rPr>
          <w:rFonts w:eastAsia="Times New Roman"/>
          <w:color w:val="000000"/>
        </w:rPr>
      </w:pPr>
      <w:r>
        <w:rPr>
          <w:rFonts w:eastAsia="Times New Roman"/>
          <w:color w:val="000000"/>
        </w:rPr>
        <w:t xml:space="preserve">COH Planning is currently working with Traffic Engineering and </w:t>
      </w:r>
      <w:proofErr w:type="spellStart"/>
      <w:r>
        <w:rPr>
          <w:rFonts w:eastAsia="Times New Roman"/>
          <w:color w:val="000000"/>
        </w:rPr>
        <w:t>Miovision</w:t>
      </w:r>
      <w:proofErr w:type="spellEnd"/>
      <w:r>
        <w:rPr>
          <w:rFonts w:eastAsia="Times New Roman"/>
          <w:color w:val="000000"/>
        </w:rPr>
        <w:t xml:space="preserve"> on a USDOT SMART Planning &amp; Prototyping Grant to test out the new smart traffic light technology for bike/ped safety along Bob Wallace Avenue (first) to see if it can be implemented city-wide. </w:t>
      </w:r>
      <w:hyperlink r:id="rId8" w:history="1">
        <w:r>
          <w:rPr>
            <w:rStyle w:val="Hyperlink"/>
            <w:rFonts w:eastAsia="Times New Roman"/>
          </w:rPr>
          <w:t>https://miovision.com/</w:t>
        </w:r>
      </w:hyperlink>
      <w:r>
        <w:rPr>
          <w:rFonts w:eastAsia="Times New Roman"/>
          <w:color w:val="000000"/>
        </w:rPr>
        <w:t xml:space="preserve">  this grant application is due Nov. 18, 2022.</w:t>
      </w:r>
    </w:p>
    <w:p w14:paraId="5807D6CF" w14:textId="77777777" w:rsidR="002C26F4" w:rsidRDefault="002C26F4" w:rsidP="002C26F4">
      <w:pPr>
        <w:pStyle w:val="ListParagraph"/>
        <w:numPr>
          <w:ilvl w:val="0"/>
          <w:numId w:val="7"/>
        </w:numPr>
        <w:suppressAutoHyphens w:val="0"/>
        <w:spacing w:after="0" w:line="240" w:lineRule="auto"/>
        <w:contextualSpacing w:val="0"/>
        <w:rPr>
          <w:rFonts w:eastAsia="Times New Roman"/>
          <w:color w:val="000000"/>
        </w:rPr>
      </w:pPr>
      <w:r>
        <w:rPr>
          <w:rFonts w:eastAsia="Times New Roman"/>
          <w:color w:val="000000"/>
        </w:rPr>
        <w:t>COH Planning will be hiring a consultant to update the Bicycle Master Plan (probably beginning/mid 2023).</w:t>
      </w:r>
    </w:p>
    <w:p w14:paraId="3FC8A222" w14:textId="77777777" w:rsidR="002C26F4" w:rsidRDefault="002C26F4" w:rsidP="002C26F4">
      <w:pPr>
        <w:pStyle w:val="ListParagraph"/>
        <w:numPr>
          <w:ilvl w:val="0"/>
          <w:numId w:val="7"/>
        </w:numPr>
        <w:suppressAutoHyphens w:val="0"/>
        <w:spacing w:after="0" w:line="240" w:lineRule="auto"/>
        <w:contextualSpacing w:val="0"/>
        <w:rPr>
          <w:rFonts w:eastAsia="Times New Roman"/>
          <w:color w:val="000000"/>
        </w:rPr>
      </w:pPr>
      <w:r>
        <w:rPr>
          <w:rFonts w:eastAsia="Times New Roman"/>
          <w:color w:val="000000"/>
        </w:rPr>
        <w:t>COH Planning will be conducting the Greenway Master Plan Public Input Workshops the week after Thanksgiving (Times &amp; Locations TBD).</w:t>
      </w:r>
    </w:p>
    <w:p w14:paraId="0F00D184" w14:textId="77777777" w:rsidR="002C26F4" w:rsidRDefault="002C26F4" w:rsidP="002C26F4">
      <w:pPr>
        <w:pStyle w:val="ListParagraph"/>
        <w:numPr>
          <w:ilvl w:val="0"/>
          <w:numId w:val="7"/>
        </w:numPr>
        <w:suppressAutoHyphens w:val="0"/>
        <w:spacing w:after="0" w:line="240" w:lineRule="auto"/>
        <w:contextualSpacing w:val="0"/>
        <w:rPr>
          <w:rFonts w:eastAsia="Times New Roman"/>
          <w:color w:val="000000"/>
        </w:rPr>
      </w:pPr>
      <w:r>
        <w:rPr>
          <w:rFonts w:eastAsia="Times New Roman"/>
          <w:color w:val="000000"/>
        </w:rPr>
        <w:t>COH Alt Modes 2022 document is currently being updated and will be available in (mid) November.</w:t>
      </w:r>
    </w:p>
    <w:p w14:paraId="2D725C4B" w14:textId="77777777" w:rsidR="002C26F4" w:rsidRDefault="002C26F4" w:rsidP="002C26F4">
      <w:pPr>
        <w:pStyle w:val="ListParagraph"/>
        <w:numPr>
          <w:ilvl w:val="0"/>
          <w:numId w:val="7"/>
        </w:numPr>
        <w:suppressAutoHyphens w:val="0"/>
        <w:spacing w:after="0" w:line="240" w:lineRule="auto"/>
        <w:contextualSpacing w:val="0"/>
        <w:rPr>
          <w:rFonts w:eastAsia="Times New Roman"/>
          <w:color w:val="000000"/>
        </w:rPr>
      </w:pPr>
      <w:r>
        <w:rPr>
          <w:rFonts w:eastAsia="Times New Roman"/>
          <w:color w:val="000000"/>
        </w:rPr>
        <w:t xml:space="preserve">COH Planning to </w:t>
      </w:r>
      <w:proofErr w:type="gramStart"/>
      <w:r>
        <w:rPr>
          <w:rFonts w:eastAsia="Times New Roman"/>
          <w:color w:val="000000"/>
        </w:rPr>
        <w:t>look into</w:t>
      </w:r>
      <w:proofErr w:type="gramEnd"/>
      <w:r>
        <w:rPr>
          <w:rFonts w:eastAsia="Times New Roman"/>
          <w:color w:val="000000"/>
        </w:rPr>
        <w:t xml:space="preserve"> functionality/viability of See &amp; Be Seen and </w:t>
      </w:r>
      <w:proofErr w:type="spellStart"/>
      <w:r>
        <w:rPr>
          <w:rFonts w:eastAsia="Times New Roman"/>
          <w:color w:val="000000"/>
        </w:rPr>
        <w:t>SeeClickFix</w:t>
      </w:r>
      <w:proofErr w:type="spellEnd"/>
      <w:r>
        <w:rPr>
          <w:rFonts w:eastAsia="Times New Roman"/>
          <w:color w:val="000000"/>
        </w:rPr>
        <w:t xml:space="preserve"> platforms.</w:t>
      </w:r>
    </w:p>
    <w:p w14:paraId="174B6A96" w14:textId="77777777" w:rsidR="002C26F4" w:rsidRDefault="002C26F4" w:rsidP="002C26F4">
      <w:pPr>
        <w:pStyle w:val="ListParagraph"/>
        <w:rPr>
          <w:color w:val="000000"/>
        </w:rPr>
      </w:pPr>
    </w:p>
    <w:p w14:paraId="4344BEF4" w14:textId="77777777" w:rsidR="002C26F4" w:rsidRDefault="002C26F4" w:rsidP="002C26F4">
      <w:pPr>
        <w:pStyle w:val="ListParagraph"/>
        <w:numPr>
          <w:ilvl w:val="0"/>
          <w:numId w:val="7"/>
        </w:numPr>
        <w:suppressAutoHyphens w:val="0"/>
        <w:spacing w:after="0" w:line="240" w:lineRule="auto"/>
        <w:contextualSpacing w:val="0"/>
        <w:rPr>
          <w:rFonts w:eastAsia="Times New Roman"/>
          <w:color w:val="000000"/>
        </w:rPr>
      </w:pPr>
      <w:r>
        <w:rPr>
          <w:rFonts w:eastAsia="Times New Roman"/>
          <w:color w:val="000000"/>
        </w:rPr>
        <w:t>Bicycle Infrastructure Grant opportunity from Bloomberg:</w:t>
      </w:r>
      <w:r>
        <w:rPr>
          <w:rFonts w:ascii="Times New Roman" w:eastAsia="Times New Roman" w:hAnsi="Times New Roman" w:cs="Times New Roman"/>
          <w:b/>
          <w:bCs/>
          <w:color w:val="04214E"/>
          <w:sz w:val="18"/>
          <w:szCs w:val="18"/>
        </w:rPr>
        <w:t xml:space="preserve"> </w:t>
      </w:r>
      <w:r>
        <w:rPr>
          <w:rFonts w:eastAsia="Times New Roman"/>
          <w:b/>
          <w:bCs/>
          <w:color w:val="000000"/>
        </w:rPr>
        <w:t>Bloomberg Initiative for Cycling Infrastructure (BICI)</w:t>
      </w:r>
      <w:r>
        <w:rPr>
          <w:rFonts w:eastAsia="Times New Roman"/>
          <w:color w:val="000000"/>
        </w:rPr>
        <w:t xml:space="preserve"> —for studies and/or implementation projects. This is a global competition, and only 10 cities will be chosen.  </w:t>
      </w:r>
    </w:p>
    <w:p w14:paraId="3F5E74E7" w14:textId="77777777" w:rsidR="002C26F4" w:rsidRDefault="002C26F4" w:rsidP="002C26F4">
      <w:pPr>
        <w:spacing w:before="100" w:beforeAutospacing="1" w:after="0" w:line="240" w:lineRule="auto"/>
        <w:rPr>
          <w:color w:val="000000"/>
          <w:sz w:val="18"/>
          <w:szCs w:val="18"/>
        </w:rPr>
      </w:pPr>
      <w:r>
        <w:rPr>
          <w:color w:val="000000"/>
        </w:rPr>
        <w:t xml:space="preserve">Grant description: </w:t>
      </w:r>
      <w:r>
        <w:rPr>
          <w:sz w:val="18"/>
          <w:szCs w:val="18"/>
        </w:rPr>
        <w:t>Bloomberg Philanthropies, with the support of GDCI and leading experts, will select and award funding and technical assistance to 10 cities to accelerate the delivery and expansion of cycling infrastructure. BICI will celebrate and support cities that: Dramatically re-imagine infrastructure to reclaim and repurpose existing space or create new facilities that put cyclists first, Create complete networks that allow people of all ages and abilities to bike safely and conveniently, Show what’s possible by bringing world-class bicycling infrastructure to regions that currently lack it, Experiment with new materials, technology, or implementation methods in ways that make cycling networks easier to build or encourage more people to ride, Centers people above all else by taking into consideration the risks, choices, and tradeoffs residents face when deciding how to travel through their cities. The most successful proposals will feature projects that accomplish one or more of these goals while bringing together government agencies, community members, and resources in new ways; and are combined with new city policies that ensure cycling infrastructure improvements are implemented at scale.</w:t>
      </w:r>
    </w:p>
    <w:p w14:paraId="25B788BA" w14:textId="77777777" w:rsidR="002C26F4" w:rsidRDefault="002C26F4" w:rsidP="002C26F4">
      <w:pPr>
        <w:spacing w:before="120" w:after="120" w:line="240" w:lineRule="auto"/>
        <w:rPr>
          <w:color w:val="000000"/>
        </w:rPr>
      </w:pPr>
      <w:r>
        <w:rPr>
          <w:sz w:val="18"/>
          <w:szCs w:val="18"/>
          <w:lang w:val="en"/>
        </w:rPr>
        <w:t>Led in partnership with the </w:t>
      </w:r>
      <w:hyperlink r:id="rId9" w:tgtFrame="_blank" w:history="1">
        <w:r>
          <w:rPr>
            <w:rStyle w:val="Hyperlink"/>
            <w:b/>
            <w:bCs/>
            <w:color w:val="B68937"/>
            <w:sz w:val="18"/>
            <w:szCs w:val="18"/>
          </w:rPr>
          <w:t>Global Designing Cities Initiative (GDCI)</w:t>
        </w:r>
      </w:hyperlink>
      <w:r>
        <w:rPr>
          <w:sz w:val="18"/>
          <w:szCs w:val="18"/>
          <w:lang w:val="en"/>
        </w:rPr>
        <w:t>, BICI will:</w:t>
      </w:r>
    </w:p>
    <w:p w14:paraId="0D051400" w14:textId="77777777" w:rsidR="002C26F4" w:rsidRDefault="002C26F4" w:rsidP="002C26F4">
      <w:pPr>
        <w:numPr>
          <w:ilvl w:val="0"/>
          <w:numId w:val="8"/>
        </w:numPr>
        <w:suppressAutoHyphens w:val="0"/>
        <w:spacing w:after="0" w:line="240" w:lineRule="auto"/>
        <w:rPr>
          <w:rFonts w:eastAsia="Times New Roman"/>
          <w:sz w:val="18"/>
          <w:szCs w:val="18"/>
        </w:rPr>
      </w:pPr>
      <w:r>
        <w:rPr>
          <w:rFonts w:eastAsia="Times New Roman"/>
          <w:sz w:val="18"/>
          <w:szCs w:val="18"/>
          <w:lang w:val="en"/>
        </w:rPr>
        <w:t>Fund ambitious cycling infrastructure projects by providing </w:t>
      </w:r>
      <w:r>
        <w:rPr>
          <w:rFonts w:eastAsia="Times New Roman"/>
          <w:b/>
          <w:bCs/>
          <w:sz w:val="18"/>
          <w:szCs w:val="18"/>
          <w:lang w:val="en"/>
        </w:rPr>
        <w:t>grants of $400k to $1M.</w:t>
      </w:r>
    </w:p>
    <w:p w14:paraId="16DD01F8" w14:textId="77777777" w:rsidR="002C26F4" w:rsidRDefault="002C26F4" w:rsidP="002C26F4">
      <w:pPr>
        <w:numPr>
          <w:ilvl w:val="0"/>
          <w:numId w:val="8"/>
        </w:numPr>
        <w:suppressAutoHyphens w:val="0"/>
        <w:spacing w:before="100" w:beforeAutospacing="1" w:after="100" w:afterAutospacing="1" w:line="240" w:lineRule="auto"/>
        <w:rPr>
          <w:rFonts w:eastAsia="Times New Roman"/>
          <w:sz w:val="18"/>
          <w:szCs w:val="18"/>
        </w:rPr>
      </w:pPr>
      <w:r>
        <w:rPr>
          <w:rFonts w:eastAsia="Times New Roman"/>
          <w:sz w:val="18"/>
          <w:szCs w:val="18"/>
          <w:lang w:val="en"/>
        </w:rPr>
        <w:t>Refine project plans by connecting winning cities with </w:t>
      </w:r>
      <w:r>
        <w:rPr>
          <w:rFonts w:eastAsia="Times New Roman"/>
          <w:b/>
          <w:bCs/>
          <w:sz w:val="18"/>
          <w:szCs w:val="18"/>
          <w:lang w:val="en"/>
        </w:rPr>
        <w:t>world-class technical assistance from GDCI.</w:t>
      </w:r>
    </w:p>
    <w:p w14:paraId="37A142E3" w14:textId="77777777" w:rsidR="002C26F4" w:rsidRDefault="002C26F4" w:rsidP="002C26F4">
      <w:pPr>
        <w:numPr>
          <w:ilvl w:val="0"/>
          <w:numId w:val="8"/>
        </w:numPr>
        <w:suppressAutoHyphens w:val="0"/>
        <w:spacing w:before="100" w:beforeAutospacing="1" w:after="100" w:afterAutospacing="1" w:line="240" w:lineRule="auto"/>
        <w:rPr>
          <w:rFonts w:eastAsia="Times New Roman"/>
          <w:sz w:val="18"/>
          <w:szCs w:val="18"/>
        </w:rPr>
      </w:pPr>
      <w:r>
        <w:rPr>
          <w:rFonts w:eastAsia="Times New Roman"/>
          <w:sz w:val="18"/>
          <w:szCs w:val="18"/>
          <w:lang w:val="en"/>
        </w:rPr>
        <w:t>Implement projects and track progress by </w:t>
      </w:r>
      <w:r>
        <w:rPr>
          <w:rFonts w:eastAsia="Times New Roman"/>
          <w:b/>
          <w:bCs/>
          <w:sz w:val="18"/>
          <w:szCs w:val="18"/>
          <w:lang w:val="en"/>
        </w:rPr>
        <w:t>training city leaders on data collection, resident engagement, and other industry best practices.</w:t>
      </w:r>
    </w:p>
    <w:p w14:paraId="408FD65B" w14:textId="77777777" w:rsidR="002C26F4" w:rsidRDefault="002C26F4" w:rsidP="002C26F4">
      <w:pPr>
        <w:numPr>
          <w:ilvl w:val="0"/>
          <w:numId w:val="8"/>
        </w:numPr>
        <w:suppressAutoHyphens w:val="0"/>
        <w:spacing w:before="100" w:beforeAutospacing="1" w:after="100" w:afterAutospacing="1" w:line="240" w:lineRule="auto"/>
        <w:rPr>
          <w:rFonts w:eastAsia="Times New Roman"/>
          <w:sz w:val="18"/>
          <w:szCs w:val="18"/>
        </w:rPr>
      </w:pPr>
      <w:r>
        <w:rPr>
          <w:rFonts w:eastAsia="Times New Roman"/>
          <w:b/>
          <w:bCs/>
          <w:sz w:val="18"/>
          <w:szCs w:val="18"/>
          <w:lang w:val="en"/>
        </w:rPr>
        <w:t>Connect cities with a global network of peers.</w:t>
      </w:r>
    </w:p>
    <w:p w14:paraId="691F3D5E" w14:textId="77777777" w:rsidR="002C26F4" w:rsidRDefault="002C26F4" w:rsidP="002C26F4">
      <w:pPr>
        <w:spacing w:before="100" w:beforeAutospacing="1" w:after="0" w:line="240" w:lineRule="auto"/>
        <w:rPr>
          <w:color w:val="000000"/>
        </w:rPr>
      </w:pPr>
      <w:r>
        <w:rPr>
          <w:b/>
          <w:bCs/>
          <w:color w:val="000000"/>
          <w:lang w:val="en"/>
        </w:rPr>
        <w:t>Application submissions will be accepted on a rolling basis from November 10, 2022, to February 3, 2023.</w:t>
      </w:r>
      <w:r>
        <w:rPr>
          <w:color w:val="000000"/>
          <w:lang w:val="en"/>
        </w:rPr>
        <w:t> </w:t>
      </w:r>
      <w:r>
        <w:rPr>
          <w:b/>
          <w:bCs/>
          <w:color w:val="000000"/>
        </w:rPr>
        <w:t>Grant App deadline: Feb 3, 2023.</w:t>
      </w:r>
      <w:r>
        <w:rPr>
          <w:color w:val="000000"/>
        </w:rPr>
        <w:t xml:space="preserve"> </w:t>
      </w:r>
      <w:r>
        <w:rPr>
          <w:color w:val="000000"/>
          <w:lang w:val="en"/>
        </w:rPr>
        <w:t>Selected cities will be announced in spring of 2023.  Formal technical assistance and other program supports, including opportunities to convene and connect with other winning cities, will begin in the summer of 2023, and last for up to three years.</w:t>
      </w:r>
    </w:p>
    <w:p w14:paraId="6E8236F5" w14:textId="77777777" w:rsidR="002C26F4" w:rsidRDefault="002C26F4" w:rsidP="002C26F4">
      <w:pPr>
        <w:spacing w:before="120" w:after="60" w:line="240" w:lineRule="auto"/>
        <w:rPr>
          <w:color w:val="000000"/>
        </w:rPr>
      </w:pPr>
      <w:r>
        <w:rPr>
          <w:color w:val="000000"/>
        </w:rPr>
        <w:t>There will be three opportunities to participate in the “How to Apply” webinar, with registration links for each. (</w:t>
      </w:r>
      <w:proofErr w:type="gramStart"/>
      <w:r>
        <w:rPr>
          <w:color w:val="000000"/>
        </w:rPr>
        <w:t>all</w:t>
      </w:r>
      <w:proofErr w:type="gramEnd"/>
      <w:r>
        <w:rPr>
          <w:color w:val="000000"/>
        </w:rPr>
        <w:t xml:space="preserve"> same content)</w:t>
      </w:r>
    </w:p>
    <w:p w14:paraId="14833FDB" w14:textId="77777777" w:rsidR="002C26F4" w:rsidRDefault="002C26F4" w:rsidP="002C26F4">
      <w:pPr>
        <w:spacing w:before="120" w:after="60" w:line="240" w:lineRule="auto"/>
        <w:rPr>
          <w:color w:val="000000"/>
        </w:rPr>
      </w:pPr>
      <w:r>
        <w:rPr>
          <w:color w:val="000000"/>
        </w:rPr>
        <w:t xml:space="preserve">Tuesday, Nov 1, 2022 @ 4 pm UTC (or 11 am CT): </w:t>
      </w:r>
      <w:hyperlink r:id="rId10" w:history="1">
        <w:r>
          <w:rPr>
            <w:rStyle w:val="Hyperlink"/>
          </w:rPr>
          <w:t>Webinar Registration - Zoom</w:t>
        </w:r>
      </w:hyperlink>
    </w:p>
    <w:p w14:paraId="0A3568F0" w14:textId="77777777" w:rsidR="002C26F4" w:rsidRDefault="002C26F4" w:rsidP="002C26F4">
      <w:pPr>
        <w:spacing w:before="120" w:after="60" w:line="240" w:lineRule="auto"/>
        <w:rPr>
          <w:color w:val="000000"/>
        </w:rPr>
      </w:pPr>
      <w:r>
        <w:rPr>
          <w:color w:val="000000"/>
        </w:rPr>
        <w:t xml:space="preserve">Wednesday, Nov 2 @ 12 pm UTC (or 7 am CT): </w:t>
      </w:r>
      <w:hyperlink r:id="rId11" w:history="1">
        <w:r>
          <w:rPr>
            <w:rStyle w:val="Hyperlink"/>
          </w:rPr>
          <w:t>Webinar Registration - Zoom</w:t>
        </w:r>
      </w:hyperlink>
    </w:p>
    <w:p w14:paraId="3E077164" w14:textId="77777777" w:rsidR="002C26F4" w:rsidRDefault="002C26F4" w:rsidP="002C26F4">
      <w:pPr>
        <w:spacing w:before="120" w:after="60" w:line="240" w:lineRule="auto"/>
        <w:rPr>
          <w:color w:val="000000"/>
        </w:rPr>
      </w:pPr>
      <w:r>
        <w:rPr>
          <w:color w:val="000000"/>
        </w:rPr>
        <w:t xml:space="preserve">Thursday, </w:t>
      </w:r>
      <w:r w:rsidRPr="002C26F4">
        <w:rPr>
          <w:color w:val="000000"/>
        </w:rPr>
        <w:t>Nov 3 @ 4:30 am UTC (or 11:30 pm CT):</w:t>
      </w:r>
      <w:r>
        <w:rPr>
          <w:color w:val="000000"/>
        </w:rPr>
        <w:t xml:space="preserve"> </w:t>
      </w:r>
      <w:hyperlink r:id="rId12" w:history="1">
        <w:r>
          <w:rPr>
            <w:rStyle w:val="Hyperlink"/>
          </w:rPr>
          <w:t>Webinar Registration - Zoom</w:t>
        </w:r>
      </w:hyperlink>
    </w:p>
    <w:p w14:paraId="034C2086" w14:textId="77777777" w:rsidR="008551B3" w:rsidRPr="00657864" w:rsidRDefault="008551B3">
      <w:pPr>
        <w:rPr>
          <w:color w:val="000000" w:themeColor="text1"/>
        </w:rPr>
      </w:pPr>
    </w:p>
    <w:sectPr w:rsidR="008551B3" w:rsidRPr="00657864">
      <w:pgSz w:w="12240" w:h="15840"/>
      <w:pgMar w:top="720" w:right="720" w:bottom="720" w:left="72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F4713"/>
    <w:multiLevelType w:val="hybridMultilevel"/>
    <w:tmpl w:val="F1503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7423BD"/>
    <w:multiLevelType w:val="hybridMultilevel"/>
    <w:tmpl w:val="6980CE86"/>
    <w:lvl w:ilvl="0" w:tplc="F6D28950">
      <w:numFmt w:val="bullet"/>
      <w:lvlText w:val=""/>
      <w:lvlJc w:val="left"/>
      <w:pPr>
        <w:ind w:left="720" w:hanging="360"/>
      </w:pPr>
      <w:rPr>
        <w:rFonts w:ascii="Symbol" w:eastAsia="Calibr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DD064D7"/>
    <w:multiLevelType w:val="multilevel"/>
    <w:tmpl w:val="8C8445D6"/>
    <w:lvl w:ilvl="0">
      <w:start w:val="1"/>
      <w:numFmt w:val="decimal"/>
      <w:lvlText w:val="%1."/>
      <w:lvlJc w:val="left"/>
      <w:pPr>
        <w:tabs>
          <w:tab w:val="num" w:pos="0"/>
        </w:tabs>
        <w:ind w:left="720" w:hanging="360"/>
      </w:pPr>
      <w:rPr>
        <w:u w:val="singl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6030413"/>
    <w:multiLevelType w:val="multilevel"/>
    <w:tmpl w:val="18C81694"/>
    <w:lvl w:ilvl="0">
      <w:start w:val="1"/>
      <w:numFmt w:val="decimal"/>
      <w:lvlText w:val="%1."/>
      <w:lvlJc w:val="left"/>
      <w:pPr>
        <w:tabs>
          <w:tab w:val="num" w:pos="0"/>
        </w:tabs>
        <w:ind w:left="720" w:hanging="360"/>
      </w:pPr>
      <w:rPr>
        <w:u w:val="singl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BF3467B"/>
    <w:multiLevelType w:val="multilevel"/>
    <w:tmpl w:val="38102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44710F"/>
    <w:multiLevelType w:val="multilevel"/>
    <w:tmpl w:val="247E69AC"/>
    <w:lvl w:ilvl="0">
      <w:start w:val="1"/>
      <w:numFmt w:val="decimal"/>
      <w:lvlText w:val="%1."/>
      <w:lvlJc w:val="left"/>
      <w:pPr>
        <w:tabs>
          <w:tab w:val="num" w:pos="0"/>
        </w:tabs>
        <w:ind w:left="720" w:hanging="360"/>
      </w:pPr>
    </w:lvl>
    <w:lvl w:ilvl="1">
      <w:start w:val="8"/>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6" w15:restartNumberingAfterBreak="0">
    <w:nsid w:val="570F3221"/>
    <w:multiLevelType w:val="multilevel"/>
    <w:tmpl w:val="B642B03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91363752">
    <w:abstractNumId w:val="2"/>
  </w:num>
  <w:num w:numId="2" w16cid:durableId="1100686973">
    <w:abstractNumId w:val="5"/>
  </w:num>
  <w:num w:numId="3" w16cid:durableId="1230193796">
    <w:abstractNumId w:val="3"/>
  </w:num>
  <w:num w:numId="4" w16cid:durableId="165946829">
    <w:abstractNumId w:val="6"/>
  </w:num>
  <w:num w:numId="5" w16cid:durableId="249316961">
    <w:abstractNumId w:val="2"/>
  </w:num>
  <w:num w:numId="6" w16cid:durableId="1410153849">
    <w:abstractNumId w:val="0"/>
  </w:num>
  <w:num w:numId="7" w16cid:durableId="1059742153">
    <w:abstractNumId w:val="1"/>
    <w:lvlOverride w:ilvl="0"/>
    <w:lvlOverride w:ilvl="1"/>
    <w:lvlOverride w:ilvl="2"/>
    <w:lvlOverride w:ilvl="3"/>
    <w:lvlOverride w:ilvl="4"/>
    <w:lvlOverride w:ilvl="5"/>
    <w:lvlOverride w:ilvl="6"/>
    <w:lvlOverride w:ilvl="7"/>
    <w:lvlOverride w:ilvl="8"/>
  </w:num>
  <w:num w:numId="8" w16cid:durableId="1501893171">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1B3"/>
    <w:rsid w:val="00043548"/>
    <w:rsid w:val="00070A61"/>
    <w:rsid w:val="000F50D3"/>
    <w:rsid w:val="00142F9C"/>
    <w:rsid w:val="001645D2"/>
    <w:rsid w:val="00246F63"/>
    <w:rsid w:val="00264B9F"/>
    <w:rsid w:val="00271D27"/>
    <w:rsid w:val="002C26F4"/>
    <w:rsid w:val="002D302D"/>
    <w:rsid w:val="00376BFF"/>
    <w:rsid w:val="00377CD4"/>
    <w:rsid w:val="003D339D"/>
    <w:rsid w:val="00472379"/>
    <w:rsid w:val="005C77D0"/>
    <w:rsid w:val="005D58B7"/>
    <w:rsid w:val="005E6022"/>
    <w:rsid w:val="00657864"/>
    <w:rsid w:val="006868E8"/>
    <w:rsid w:val="00703CEA"/>
    <w:rsid w:val="0072080A"/>
    <w:rsid w:val="007213A4"/>
    <w:rsid w:val="00776211"/>
    <w:rsid w:val="0079030C"/>
    <w:rsid w:val="008551B3"/>
    <w:rsid w:val="008A4E76"/>
    <w:rsid w:val="008D6A05"/>
    <w:rsid w:val="009A5DE9"/>
    <w:rsid w:val="00A00AB4"/>
    <w:rsid w:val="00B806A0"/>
    <w:rsid w:val="00C31E35"/>
    <w:rsid w:val="00C55C94"/>
    <w:rsid w:val="00D437FF"/>
    <w:rsid w:val="00DF0A9C"/>
    <w:rsid w:val="00E14B04"/>
    <w:rsid w:val="00E40B16"/>
    <w:rsid w:val="00EE3D92"/>
    <w:rsid w:val="00FD321A"/>
    <w:rsid w:val="00FE27B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ECC90"/>
  <w15:docId w15:val="{7CC78440-EF9A-44EF-BF0D-055846A93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3C20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3C20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12BAF"/>
    <w:rPr>
      <w:color w:val="0000FF"/>
      <w:u w:val="single"/>
    </w:rPr>
  </w:style>
  <w:style w:type="character" w:styleId="FollowedHyperlink">
    <w:name w:val="FollowedHyperlink"/>
    <w:basedOn w:val="DefaultParagraphFont"/>
    <w:uiPriority w:val="99"/>
    <w:semiHidden/>
    <w:unhideWhenUsed/>
    <w:rsid w:val="00A12BAF"/>
    <w:rPr>
      <w:color w:val="954F72" w:themeColor="followedHyperlink"/>
      <w:u w:val="single"/>
    </w:rPr>
  </w:style>
  <w:style w:type="character" w:customStyle="1" w:styleId="UnresolvedMention1">
    <w:name w:val="Unresolved Mention1"/>
    <w:basedOn w:val="DefaultParagraphFont"/>
    <w:uiPriority w:val="99"/>
    <w:semiHidden/>
    <w:unhideWhenUsed/>
    <w:qFormat/>
    <w:rsid w:val="00883CF7"/>
    <w:rPr>
      <w:color w:val="605E5C"/>
      <w:shd w:val="clear" w:color="auto" w:fill="E1DFDD"/>
    </w:rPr>
  </w:style>
  <w:style w:type="character" w:customStyle="1" w:styleId="UnresolvedMention2">
    <w:name w:val="Unresolved Mention2"/>
    <w:basedOn w:val="DefaultParagraphFont"/>
    <w:uiPriority w:val="99"/>
    <w:semiHidden/>
    <w:unhideWhenUsed/>
    <w:qFormat/>
    <w:rsid w:val="00D22C14"/>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ListParagraph">
    <w:name w:val="List Paragraph"/>
    <w:basedOn w:val="Normal"/>
    <w:uiPriority w:val="34"/>
    <w:qFormat/>
    <w:rsid w:val="005346AF"/>
    <w:pPr>
      <w:ind w:left="720"/>
      <w:contextualSpacing/>
    </w:pPr>
  </w:style>
  <w:style w:type="character" w:styleId="UnresolvedMention">
    <w:name w:val="Unresolved Mention"/>
    <w:basedOn w:val="DefaultParagraphFont"/>
    <w:uiPriority w:val="99"/>
    <w:semiHidden/>
    <w:unhideWhenUsed/>
    <w:rsid w:val="00376B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63588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ovision.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aferoutesinfo.org/" TargetMode="External"/><Relationship Id="rId12" Type="http://schemas.openxmlformats.org/officeDocument/2006/relationships/hyperlink" Target="https://us06web.zoom.us/webinar/register/WN_1Jjfj1VbSS-e5gAULrqcX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svbasc.com/" TargetMode="External"/><Relationship Id="rId11" Type="http://schemas.openxmlformats.org/officeDocument/2006/relationships/hyperlink" Target="https://us06web.zoom.us/webinar/register/WN_B9QHjWqwRgKcc-VYMBSHAQ" TargetMode="External"/><Relationship Id="rId5" Type="http://schemas.openxmlformats.org/officeDocument/2006/relationships/hyperlink" Target="http://www.hsvbasc.com/" TargetMode="External"/><Relationship Id="rId10" Type="http://schemas.openxmlformats.org/officeDocument/2006/relationships/hyperlink" Target="https://us06web.zoom.us/webinar/register/WN_mw5gWvs9SRC33PWww5yhDw" TargetMode="External"/><Relationship Id="rId4" Type="http://schemas.openxmlformats.org/officeDocument/2006/relationships/webSettings" Target="webSettings.xml"/><Relationship Id="rId9" Type="http://schemas.openxmlformats.org/officeDocument/2006/relationships/hyperlink" Target="https://globaldesigningcities.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7034</TotalTime>
  <Pages>3</Pages>
  <Words>1659</Words>
  <Characters>9458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dc:description/>
  <cp:lastModifiedBy>Jamie Miernik</cp:lastModifiedBy>
  <cp:revision>8</cp:revision>
  <cp:lastPrinted>2022-10-15T10:40:00Z</cp:lastPrinted>
  <dcterms:created xsi:type="dcterms:W3CDTF">2022-10-25T22:55:00Z</dcterms:created>
  <dcterms:modified xsi:type="dcterms:W3CDTF">2022-10-31T04:04:00Z</dcterms:modified>
  <dc:language>en-US</dc:language>
</cp:coreProperties>
</file>