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"/>
        <w:spacing w:line="240" w:lineRule="auto"/>
        <w:jc w:val="center"/>
        <w:rPr>
          <w:rFonts w:ascii="Arial" w:cs="Arial" w:hAnsi="Arial" w:eastAsia="Arial"/>
          <w:caps w:val="1"/>
          <w:color w:val="000000"/>
          <w:sz w:val="22"/>
          <w:szCs w:val="22"/>
          <w:u w:color="000000"/>
        </w:rPr>
      </w:pPr>
      <w:r>
        <w:rPr>
          <w:rFonts w:ascii="Arial"/>
          <w:caps w:val="1"/>
          <w:sz w:val="22"/>
          <w:szCs w:val="22"/>
          <w:rtl w:val="0"/>
          <w:lang w:val="en-US"/>
        </w:rPr>
        <w:t>by-laws of THE</w:t>
      </w:r>
    </w:p>
    <w:p>
      <w:pPr>
        <w:pStyle w:val="Normal"/>
        <w:spacing w:after="0" w:line="240" w:lineRule="auto"/>
        <w:jc w:val="center"/>
        <w:rPr>
          <w:rFonts w:ascii="Arial Bold" w:cs="Arial Bold" w:hAnsi="Arial Bold" w:eastAsia="Arial Bold"/>
          <w:color w:val="000000"/>
          <w:sz w:val="22"/>
          <w:szCs w:val="22"/>
          <w:u w:color="000000"/>
        </w:rPr>
      </w:pPr>
      <w:r>
        <w:rPr>
          <w:rFonts w:ascii="Arial Bold"/>
          <w:sz w:val="22"/>
          <w:szCs w:val="22"/>
          <w:rtl w:val="0"/>
          <w:lang w:val="en-US"/>
        </w:rPr>
        <w:t>Bicycle Advisory and Safety Committee (BASC)</w:t>
      </w:r>
    </w:p>
    <w:p>
      <w:pPr>
        <w:pStyle w:val="heading 4"/>
        <w:jc w:val="center"/>
        <w:rPr>
          <w:rFonts w:ascii="Arial" w:cs="Arial" w:hAnsi="Arial" w:eastAsia="Arial"/>
          <w:caps w:val="1"/>
          <w:sz w:val="22"/>
          <w:szCs w:val="22"/>
        </w:rPr>
      </w:pPr>
      <w:r>
        <w:rPr>
          <w:rFonts w:ascii="Arial"/>
          <w:caps w:val="1"/>
          <w:sz w:val="22"/>
          <w:szCs w:val="22"/>
          <w:rtl w:val="0"/>
          <w:lang w:val="en-US"/>
        </w:rPr>
        <w:t>Article I:  Name, Purpose and Goals</w:t>
      </w:r>
    </w:p>
    <w:p>
      <w:pPr>
        <w:pStyle w:val="Normal"/>
        <w:spacing w:after="120" w:line="240" w:lineRule="auto"/>
        <w:rPr>
          <w:rFonts w:ascii="Arial Bold" w:cs="Arial Bold" w:hAnsi="Arial Bold" w:eastAsia="Arial Bold"/>
          <w:color w:val="000000"/>
          <w:sz w:val="22"/>
          <w:szCs w:val="22"/>
          <w:u w:color="000000"/>
        </w:rPr>
      </w:pPr>
      <w:r>
        <w:rPr>
          <w:rFonts w:ascii="Arial Bold"/>
          <w:sz w:val="22"/>
          <w:szCs w:val="22"/>
          <w:rtl w:val="0"/>
          <w:lang w:val="en-US"/>
        </w:rPr>
        <w:t>Name:</w:t>
      </w:r>
    </w:p>
    <w:p>
      <w:pPr>
        <w:pStyle w:val="Normal"/>
        <w:spacing w:after="120" w:line="240" w:lineRule="auto"/>
        <w:rPr>
          <w:rFonts w:ascii="Arial" w:cs="Arial" w:hAnsi="Arial" w:eastAsia="Arial"/>
          <w:color w:val="000000"/>
          <w:sz w:val="22"/>
          <w:szCs w:val="22"/>
          <w:u w:color="000000"/>
        </w:rPr>
      </w:pPr>
      <w:r>
        <w:rPr>
          <w:rFonts w:ascii="Arial"/>
          <w:sz w:val="22"/>
          <w:szCs w:val="22"/>
          <w:rtl w:val="0"/>
          <w:lang w:val="en-US"/>
        </w:rPr>
        <w:t>The Huntsville Alabama Bicycle Advisory and Safety Committee (hereinafter referred to as ''BASC</w:t>
      </w:r>
      <w:r>
        <w:rPr>
          <w:rFonts w:hAnsi="Arial" w:hint="default"/>
          <w:sz w:val="22"/>
          <w:szCs w:val="22"/>
          <w:rtl w:val="0"/>
          <w:lang w:val="en-US"/>
        </w:rPr>
        <w:t>”</w:t>
      </w:r>
      <w:r>
        <w:rPr>
          <w:rFonts w:ascii="Arial"/>
          <w:sz w:val="22"/>
          <w:szCs w:val="22"/>
          <w:rtl w:val="0"/>
          <w:lang w:val="en-US"/>
        </w:rPr>
        <w:t xml:space="preserve">) has been established in October 2008.  </w:t>
      </w:r>
    </w:p>
    <w:p>
      <w:pPr>
        <w:pStyle w:val="Normal"/>
        <w:spacing w:after="120" w:line="240" w:lineRule="auto"/>
        <w:rPr>
          <w:rFonts w:ascii="Arial Bold" w:cs="Arial Bold" w:hAnsi="Arial Bold" w:eastAsia="Arial Bold"/>
          <w:color w:val="000000"/>
          <w:sz w:val="22"/>
          <w:szCs w:val="22"/>
          <w:u w:color="000000"/>
        </w:rPr>
      </w:pPr>
      <w:r>
        <w:rPr>
          <w:rFonts w:ascii="Arial Bold"/>
          <w:sz w:val="22"/>
          <w:szCs w:val="22"/>
          <w:rtl w:val="0"/>
          <w:lang w:val="en-US"/>
        </w:rPr>
        <w:t>Purpose:</w:t>
      </w:r>
    </w:p>
    <w:p>
      <w:pPr>
        <w:pStyle w:val="Normal"/>
        <w:spacing w:after="120" w:line="240" w:lineRule="auto"/>
        <w:rPr>
          <w:rFonts w:ascii="Arial" w:cs="Arial" w:hAnsi="Arial" w:eastAsia="Arial"/>
          <w:color w:val="000000"/>
          <w:sz w:val="22"/>
          <w:szCs w:val="22"/>
          <w:u w:color="000000"/>
        </w:rPr>
      </w:pPr>
      <w:r>
        <w:rPr>
          <w:rFonts w:ascii="Arial"/>
          <w:sz w:val="22"/>
          <w:szCs w:val="22"/>
          <w:rtl w:val="0"/>
          <w:lang w:val="en-US"/>
        </w:rPr>
        <w:t xml:space="preserve">The BASC purpose is to provide knowledge about bicycling that advances education, enables planning, and coordinates improvements which increase the extent of bicycling infrastructure and facilities in the Huntsville community.   </w:t>
      </w:r>
    </w:p>
    <w:p>
      <w:pPr>
        <w:pStyle w:val="Normal"/>
        <w:spacing w:after="120" w:line="240" w:lineRule="auto"/>
        <w:rPr>
          <w:rFonts w:ascii="Arial Bold" w:cs="Arial Bold" w:hAnsi="Arial Bold" w:eastAsia="Arial Bold"/>
          <w:color w:val="000000"/>
          <w:sz w:val="22"/>
          <w:szCs w:val="22"/>
          <w:u w:color="000000"/>
        </w:rPr>
      </w:pPr>
      <w:r>
        <w:rPr>
          <w:rFonts w:ascii="Arial Bold"/>
          <w:sz w:val="22"/>
          <w:szCs w:val="22"/>
          <w:rtl w:val="0"/>
          <w:lang w:val="en-US"/>
        </w:rPr>
        <w:t xml:space="preserve">Goals and Objectives: </w:t>
      </w:r>
    </w:p>
    <w:p>
      <w:pPr>
        <w:pStyle w:val="Normal"/>
        <w:spacing w:after="120" w:line="240" w:lineRule="auto"/>
        <w:rPr>
          <w:rFonts w:ascii="Arial Bold" w:cs="Arial Bold" w:hAnsi="Arial Bold" w:eastAsia="Arial Bold"/>
          <w:color w:val="000000"/>
          <w:sz w:val="22"/>
          <w:szCs w:val="22"/>
          <w:u w:color="000000"/>
        </w:rPr>
      </w:pPr>
      <w:r>
        <w:rPr>
          <w:rFonts w:ascii="Arial"/>
          <w:sz w:val="22"/>
          <w:szCs w:val="22"/>
          <w:rtl w:val="0"/>
          <w:lang w:val="en-US"/>
        </w:rPr>
        <w:t>BASC goals are comprehensive guidelines to create a safer bicycling environment in and around Huntsville. The objectives were developed collectively by the committee to meet the five goals.</w:t>
      </w:r>
    </w:p>
    <w:p>
      <w:pPr>
        <w:pStyle w:val="Normal"/>
        <w:numPr>
          <w:ilvl w:val="0"/>
          <w:numId w:val="3"/>
        </w:numPr>
        <w:bidi w:val="0"/>
        <w:spacing w:after="120" w:line="240" w:lineRule="auto"/>
        <w:ind w:left="360" w:right="0" w:hanging="360"/>
        <w:jc w:val="left"/>
        <w:rPr>
          <w:rFonts w:ascii="Arial" w:cs="Arial" w:hAnsi="Arial" w:eastAsia="Arial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Arial"/>
          <w:sz w:val="22"/>
          <w:szCs w:val="22"/>
          <w:rtl w:val="0"/>
          <w:lang w:val="en-US"/>
        </w:rPr>
        <w:t>Elevate motorist awareness and responsibility.</w:t>
      </w:r>
    </w:p>
    <w:p>
      <w:pPr>
        <w:pStyle w:val="Normal"/>
        <w:numPr>
          <w:ilvl w:val="1"/>
          <w:numId w:val="5"/>
        </w:numPr>
        <w:bidi w:val="0"/>
        <w:spacing w:after="120" w:line="240" w:lineRule="auto"/>
        <w:ind w:left="1080" w:right="0" w:hanging="360"/>
        <w:jc w:val="left"/>
        <w:rPr>
          <w:rFonts w:ascii="Arial" w:cs="Arial" w:hAnsi="Arial" w:eastAsia="Arial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Arial"/>
          <w:sz w:val="22"/>
          <w:szCs w:val="22"/>
          <w:rtl w:val="0"/>
          <w:lang w:val="en-US"/>
        </w:rPr>
        <w:t>Develop knowledge for law enforcement and motorists about bicyclists rights to the road.</w:t>
      </w:r>
    </w:p>
    <w:p>
      <w:pPr>
        <w:pStyle w:val="Normal"/>
        <w:numPr>
          <w:ilvl w:val="1"/>
          <w:numId w:val="5"/>
        </w:numPr>
        <w:bidi w:val="0"/>
        <w:spacing w:after="120" w:line="240" w:lineRule="auto"/>
        <w:ind w:left="1080" w:right="0" w:hanging="360"/>
        <w:jc w:val="left"/>
        <w:rPr>
          <w:rFonts w:ascii="Arial" w:cs="Arial" w:hAnsi="Arial" w:eastAsia="Arial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Arial"/>
          <w:sz w:val="22"/>
          <w:szCs w:val="22"/>
          <w:rtl w:val="0"/>
          <w:lang w:val="en-US"/>
        </w:rPr>
        <w:t>Advise traffic engineering to educate motorists with signs and road markings that increase multimodal awareness.</w:t>
      </w:r>
    </w:p>
    <w:p>
      <w:pPr>
        <w:pStyle w:val="Normal"/>
        <w:numPr>
          <w:ilvl w:val="1"/>
          <w:numId w:val="5"/>
        </w:numPr>
        <w:bidi w:val="0"/>
        <w:spacing w:after="120" w:line="240" w:lineRule="auto"/>
        <w:ind w:left="1080" w:right="0" w:hanging="360"/>
        <w:jc w:val="left"/>
        <w:rPr>
          <w:rFonts w:ascii="Arial" w:cs="Arial" w:hAnsi="Arial" w:eastAsia="Arial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Arial"/>
          <w:sz w:val="22"/>
          <w:szCs w:val="22"/>
          <w:rtl w:val="0"/>
          <w:lang w:val="en-US"/>
        </w:rPr>
        <w:t>Assist development of infrastructure that minimizes conflict between vehicular and bicycle traffic.</w:t>
      </w:r>
    </w:p>
    <w:p>
      <w:pPr>
        <w:pStyle w:val="Normal"/>
        <w:numPr>
          <w:ilvl w:val="1"/>
          <w:numId w:val="5"/>
        </w:numPr>
        <w:bidi w:val="0"/>
        <w:spacing w:after="120" w:line="240" w:lineRule="auto"/>
        <w:ind w:left="1080" w:right="0" w:hanging="360"/>
        <w:jc w:val="left"/>
        <w:rPr>
          <w:rFonts w:ascii="Arial" w:cs="Arial" w:hAnsi="Arial" w:eastAsia="Arial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Arial"/>
          <w:sz w:val="22"/>
          <w:szCs w:val="22"/>
          <w:rtl w:val="0"/>
          <w:lang w:val="en-US"/>
        </w:rPr>
        <w:t>Suggest ways to publicize motorists obligation to drive safely and share the road.</w:t>
      </w:r>
    </w:p>
    <w:p>
      <w:pPr>
        <w:pStyle w:val="Normal"/>
        <w:numPr>
          <w:ilvl w:val="0"/>
          <w:numId w:val="3"/>
        </w:numPr>
        <w:bidi w:val="0"/>
        <w:spacing w:after="120" w:line="240" w:lineRule="auto"/>
        <w:ind w:left="360" w:right="0" w:hanging="360"/>
        <w:jc w:val="left"/>
        <w:rPr>
          <w:rFonts w:ascii="Arial" w:cs="Arial" w:hAnsi="Arial" w:eastAsia="Arial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Arial"/>
          <w:sz w:val="22"/>
          <w:szCs w:val="22"/>
          <w:rtl w:val="0"/>
          <w:lang w:val="en-US"/>
        </w:rPr>
        <w:t>Elevate bicyclists</w:t>
      </w:r>
      <w:r>
        <w:rPr>
          <w:rFonts w:hAnsi="Arial" w:hint="default"/>
          <w:sz w:val="22"/>
          <w:szCs w:val="22"/>
          <w:rtl w:val="0"/>
          <w:lang w:val="en-US"/>
        </w:rPr>
        <w:t xml:space="preserve">’ </w:t>
      </w:r>
      <w:r>
        <w:rPr>
          <w:rFonts w:ascii="Arial"/>
          <w:sz w:val="22"/>
          <w:szCs w:val="22"/>
          <w:rtl w:val="0"/>
          <w:lang w:val="en-US"/>
        </w:rPr>
        <w:t>awareness and safety.</w:t>
      </w:r>
    </w:p>
    <w:p>
      <w:pPr>
        <w:pStyle w:val="Normal"/>
        <w:numPr>
          <w:ilvl w:val="1"/>
          <w:numId w:val="6"/>
        </w:numPr>
        <w:bidi w:val="0"/>
        <w:spacing w:after="120" w:line="240" w:lineRule="auto"/>
        <w:ind w:left="1080" w:right="0" w:hanging="360"/>
        <w:jc w:val="left"/>
        <w:rPr>
          <w:rFonts w:ascii="Arial" w:cs="Arial" w:hAnsi="Arial" w:eastAsia="Arial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Arial"/>
          <w:sz w:val="22"/>
          <w:szCs w:val="22"/>
          <w:rtl w:val="0"/>
          <w:lang w:val="en-US"/>
        </w:rPr>
        <w:t>Provide information for law enforcement and bicyclists regarding rules of the road.</w:t>
      </w:r>
    </w:p>
    <w:p>
      <w:pPr>
        <w:pStyle w:val="Normal"/>
        <w:numPr>
          <w:ilvl w:val="1"/>
          <w:numId w:val="6"/>
        </w:numPr>
        <w:bidi w:val="0"/>
        <w:spacing w:after="120" w:line="240" w:lineRule="auto"/>
        <w:ind w:left="1080" w:right="0" w:hanging="360"/>
        <w:jc w:val="left"/>
        <w:rPr>
          <w:rFonts w:ascii="Arial" w:cs="Arial" w:hAnsi="Arial" w:eastAsia="Arial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Arial"/>
          <w:sz w:val="22"/>
          <w:szCs w:val="22"/>
          <w:rtl w:val="0"/>
          <w:lang w:val="en-US"/>
        </w:rPr>
        <w:t>Provide directional signage and road markings for safe access on roadways.</w:t>
      </w:r>
    </w:p>
    <w:p>
      <w:pPr>
        <w:pStyle w:val="Normal"/>
        <w:numPr>
          <w:ilvl w:val="1"/>
          <w:numId w:val="6"/>
        </w:numPr>
        <w:bidi w:val="0"/>
        <w:spacing w:after="120" w:line="240" w:lineRule="auto"/>
        <w:ind w:left="1080" w:right="0" w:hanging="360"/>
        <w:jc w:val="left"/>
        <w:rPr>
          <w:rFonts w:ascii="Arial" w:cs="Arial" w:hAnsi="Arial" w:eastAsia="Arial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Arial"/>
          <w:sz w:val="22"/>
          <w:szCs w:val="22"/>
          <w:rtl w:val="0"/>
          <w:lang w:val="en-US"/>
        </w:rPr>
        <w:t xml:space="preserve">Facilitate bicycle education programs. </w:t>
      </w:r>
    </w:p>
    <w:p>
      <w:pPr>
        <w:pStyle w:val="Normal"/>
        <w:numPr>
          <w:ilvl w:val="1"/>
          <w:numId w:val="6"/>
        </w:numPr>
        <w:bidi w:val="0"/>
        <w:spacing w:after="120" w:line="240" w:lineRule="auto"/>
        <w:ind w:left="1080" w:right="0" w:hanging="360"/>
        <w:jc w:val="left"/>
        <w:rPr>
          <w:rFonts w:ascii="Arial" w:cs="Arial" w:hAnsi="Arial" w:eastAsia="Arial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Arial"/>
          <w:sz w:val="22"/>
          <w:szCs w:val="22"/>
          <w:rtl w:val="0"/>
          <w:lang w:val="en-US"/>
        </w:rPr>
        <w:t>Publicize bicyclists</w:t>
      </w:r>
      <w:r>
        <w:rPr>
          <w:rFonts w:hAnsi="Arial" w:hint="default"/>
          <w:sz w:val="22"/>
          <w:szCs w:val="22"/>
          <w:rtl w:val="0"/>
          <w:lang w:val="en-US"/>
        </w:rPr>
        <w:t xml:space="preserve">’ </w:t>
      </w:r>
      <w:r>
        <w:rPr>
          <w:rFonts w:ascii="Arial"/>
          <w:sz w:val="22"/>
          <w:szCs w:val="22"/>
          <w:rtl w:val="0"/>
          <w:lang w:val="en-US"/>
        </w:rPr>
        <w:t>rights and responsibilities.</w:t>
      </w:r>
    </w:p>
    <w:p>
      <w:pPr>
        <w:pStyle w:val="Normal"/>
        <w:numPr>
          <w:ilvl w:val="0"/>
          <w:numId w:val="3"/>
        </w:numPr>
        <w:bidi w:val="0"/>
        <w:spacing w:after="120" w:line="240" w:lineRule="auto"/>
        <w:ind w:left="360" w:right="0" w:hanging="360"/>
        <w:jc w:val="left"/>
        <w:rPr>
          <w:rFonts w:ascii="Arial" w:cs="Arial" w:hAnsi="Arial" w:eastAsia="Arial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Arial"/>
          <w:sz w:val="22"/>
          <w:szCs w:val="22"/>
          <w:rtl w:val="0"/>
          <w:lang w:val="en-US"/>
        </w:rPr>
        <w:t>Improve facilities for bicycles.</w:t>
      </w:r>
    </w:p>
    <w:p>
      <w:pPr>
        <w:pStyle w:val="Normal"/>
        <w:numPr>
          <w:ilvl w:val="1"/>
          <w:numId w:val="7"/>
        </w:numPr>
        <w:bidi w:val="0"/>
        <w:spacing w:after="120" w:line="240" w:lineRule="auto"/>
        <w:ind w:left="1080" w:right="0" w:hanging="360"/>
        <w:jc w:val="left"/>
        <w:rPr>
          <w:rFonts w:ascii="Arial" w:cs="Arial" w:hAnsi="Arial" w:eastAsia="Arial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Arial"/>
          <w:sz w:val="22"/>
          <w:szCs w:val="22"/>
          <w:rtl w:val="0"/>
          <w:lang w:val="en-US"/>
        </w:rPr>
        <w:t xml:space="preserve">Develop traffic engineering and planning strategy to design </w:t>
      </w:r>
      <w:r>
        <w:rPr>
          <w:rFonts w:hAnsi="Arial" w:hint="default"/>
          <w:sz w:val="22"/>
          <w:szCs w:val="22"/>
          <w:rtl w:val="0"/>
          <w:lang w:val="en-US"/>
        </w:rPr>
        <w:t>‘</w:t>
      </w:r>
      <w:r>
        <w:rPr>
          <w:rFonts w:ascii="Arial"/>
          <w:sz w:val="22"/>
          <w:szCs w:val="22"/>
          <w:rtl w:val="0"/>
          <w:lang w:val="en-US"/>
        </w:rPr>
        <w:t>Complete Streets</w:t>
      </w:r>
      <w:r>
        <w:rPr>
          <w:rFonts w:hAnsi="Arial" w:hint="default"/>
          <w:sz w:val="22"/>
          <w:szCs w:val="22"/>
          <w:rtl w:val="0"/>
          <w:lang w:val="en-US"/>
        </w:rPr>
        <w:t xml:space="preserve">’ </w:t>
      </w:r>
      <w:r>
        <w:rPr>
          <w:rFonts w:ascii="Arial"/>
          <w:sz w:val="22"/>
          <w:szCs w:val="22"/>
          <w:rtl w:val="0"/>
          <w:lang w:val="en-US"/>
        </w:rPr>
        <w:t>that include bicycle lanes and paved shoulders wherever needed.</w:t>
      </w:r>
    </w:p>
    <w:p>
      <w:pPr>
        <w:pStyle w:val="Normal"/>
        <w:numPr>
          <w:ilvl w:val="1"/>
          <w:numId w:val="7"/>
        </w:numPr>
        <w:bidi w:val="0"/>
        <w:spacing w:after="120" w:line="240" w:lineRule="auto"/>
        <w:ind w:left="1080" w:right="0" w:hanging="360"/>
        <w:jc w:val="left"/>
        <w:rPr>
          <w:rFonts w:ascii="Arial" w:cs="Arial" w:hAnsi="Arial" w:eastAsia="Arial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Arial"/>
          <w:sz w:val="22"/>
          <w:szCs w:val="22"/>
          <w:rtl w:val="0"/>
          <w:lang w:val="en-US"/>
        </w:rPr>
        <w:t xml:space="preserve">Review, revise, and sustain a comprehensive Bicycle Plan and provides a safe and inclusive bicycling network.  </w:t>
      </w:r>
    </w:p>
    <w:p>
      <w:pPr>
        <w:pStyle w:val="Normal"/>
        <w:numPr>
          <w:ilvl w:val="1"/>
          <w:numId w:val="7"/>
        </w:numPr>
        <w:bidi w:val="0"/>
        <w:spacing w:after="120" w:line="240" w:lineRule="auto"/>
        <w:ind w:left="1080" w:right="0" w:hanging="360"/>
        <w:jc w:val="left"/>
        <w:rPr>
          <w:rFonts w:ascii="Arial" w:cs="Arial" w:hAnsi="Arial" w:eastAsia="Arial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Arial"/>
          <w:sz w:val="22"/>
          <w:szCs w:val="22"/>
          <w:rtl w:val="0"/>
          <w:lang w:val="en-US"/>
        </w:rPr>
        <w:t xml:space="preserve">Aid the City of Huntsville (COH) in planning and providing adequate facilities that encourage bicycle commuting such as: bicycle racks/parking, bicycle-friendly traffic signals, lighting, and shuttle access. </w:t>
      </w:r>
    </w:p>
    <w:p>
      <w:pPr>
        <w:pStyle w:val="Normal"/>
        <w:numPr>
          <w:ilvl w:val="0"/>
          <w:numId w:val="3"/>
        </w:numPr>
        <w:bidi w:val="0"/>
        <w:spacing w:after="120" w:line="240" w:lineRule="auto"/>
        <w:ind w:left="360" w:right="0" w:hanging="360"/>
        <w:jc w:val="left"/>
        <w:rPr>
          <w:rFonts w:ascii="Arial" w:cs="Arial" w:hAnsi="Arial" w:eastAsia="Arial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Arial"/>
          <w:sz w:val="22"/>
          <w:szCs w:val="22"/>
          <w:rtl w:val="0"/>
          <w:lang w:val="en-US"/>
        </w:rPr>
        <w:t>Promote bicycling in Huntsville.</w:t>
      </w:r>
    </w:p>
    <w:p>
      <w:pPr>
        <w:pStyle w:val="Normal"/>
        <w:numPr>
          <w:ilvl w:val="1"/>
          <w:numId w:val="8"/>
        </w:numPr>
        <w:bidi w:val="0"/>
        <w:spacing w:after="120" w:line="240" w:lineRule="auto"/>
        <w:ind w:left="1080" w:right="0" w:hanging="360"/>
        <w:jc w:val="left"/>
        <w:rPr>
          <w:rFonts w:ascii="Arial" w:cs="Arial" w:hAnsi="Arial" w:eastAsia="Arial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Arial"/>
          <w:sz w:val="22"/>
          <w:szCs w:val="22"/>
          <w:rtl w:val="0"/>
          <w:lang w:val="en-US"/>
        </w:rPr>
        <w:t xml:space="preserve">Develop media campaigns to promote bicycling as a viable means of transportation.  </w:t>
      </w:r>
    </w:p>
    <w:p>
      <w:pPr>
        <w:pStyle w:val="Normal"/>
        <w:numPr>
          <w:ilvl w:val="1"/>
          <w:numId w:val="8"/>
        </w:numPr>
        <w:bidi w:val="0"/>
        <w:spacing w:after="120" w:line="240" w:lineRule="auto"/>
        <w:ind w:left="1080" w:right="0" w:hanging="360"/>
        <w:jc w:val="left"/>
        <w:rPr>
          <w:rFonts w:ascii="Arial" w:cs="Arial" w:hAnsi="Arial" w:eastAsia="Arial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Arial"/>
          <w:sz w:val="22"/>
          <w:szCs w:val="22"/>
          <w:rtl w:val="0"/>
          <w:lang w:val="en-US"/>
        </w:rPr>
        <w:t>Advise and monitor planning policy to create a Bicycle Friendly Community (BFC).</w:t>
      </w:r>
    </w:p>
    <w:p>
      <w:pPr>
        <w:pStyle w:val="Normal"/>
        <w:numPr>
          <w:ilvl w:val="1"/>
          <w:numId w:val="8"/>
        </w:numPr>
        <w:bidi w:val="0"/>
        <w:spacing w:after="120" w:line="240" w:lineRule="auto"/>
        <w:ind w:left="1080" w:right="0" w:hanging="360"/>
        <w:jc w:val="left"/>
        <w:rPr>
          <w:rFonts w:ascii="Arial" w:cs="Arial" w:hAnsi="Arial" w:eastAsia="Arial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Arial"/>
          <w:sz w:val="22"/>
          <w:szCs w:val="22"/>
          <w:rtl w:val="0"/>
          <w:lang w:val="en-US"/>
        </w:rPr>
        <w:t>Encourage business</w:t>
      </w:r>
      <w:r>
        <w:rPr>
          <w:rFonts w:hAnsi="Arial" w:hint="default"/>
          <w:sz w:val="22"/>
          <w:szCs w:val="22"/>
          <w:rtl w:val="0"/>
          <w:lang w:val="en-US"/>
        </w:rPr>
        <w:t xml:space="preserve">’ </w:t>
      </w:r>
      <w:r>
        <w:rPr>
          <w:rFonts w:ascii="Arial"/>
          <w:sz w:val="22"/>
          <w:szCs w:val="22"/>
          <w:rtl w:val="0"/>
          <w:lang w:val="en-US"/>
        </w:rPr>
        <w:t>support of bicycle commuting.</w:t>
      </w:r>
    </w:p>
    <w:p>
      <w:pPr>
        <w:pStyle w:val="Normal"/>
        <w:numPr>
          <w:ilvl w:val="1"/>
          <w:numId w:val="8"/>
        </w:numPr>
        <w:bidi w:val="0"/>
        <w:spacing w:after="120" w:line="240" w:lineRule="auto"/>
        <w:ind w:left="1080" w:right="0" w:hanging="360"/>
        <w:jc w:val="left"/>
        <w:rPr>
          <w:rFonts w:ascii="Arial" w:cs="Arial" w:hAnsi="Arial" w:eastAsia="Arial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Arial"/>
          <w:sz w:val="22"/>
          <w:szCs w:val="22"/>
          <w:rtl w:val="0"/>
          <w:lang w:val="en-US"/>
        </w:rPr>
        <w:t>Aid COH implementation of Safe Routes to Schools (SRTS) and safe routes for commuters.</w:t>
      </w:r>
    </w:p>
    <w:p>
      <w:pPr>
        <w:pStyle w:val="Normal"/>
        <w:numPr>
          <w:ilvl w:val="1"/>
          <w:numId w:val="8"/>
        </w:numPr>
        <w:bidi w:val="0"/>
        <w:spacing w:after="120" w:line="240" w:lineRule="auto"/>
        <w:ind w:left="1080" w:right="0" w:hanging="360"/>
        <w:jc w:val="left"/>
        <w:rPr>
          <w:rFonts w:ascii="Arial" w:cs="Arial" w:hAnsi="Arial" w:eastAsia="Arial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Arial"/>
          <w:sz w:val="22"/>
          <w:szCs w:val="22"/>
          <w:rtl w:val="0"/>
          <w:lang w:val="en-US"/>
        </w:rPr>
        <w:t>Help plan and hold a Mayor</w:t>
      </w:r>
      <w:r>
        <w:rPr>
          <w:rFonts w:hAnsi="Arial" w:hint="default"/>
          <w:sz w:val="22"/>
          <w:szCs w:val="22"/>
          <w:rtl w:val="0"/>
          <w:lang w:val="en-US"/>
        </w:rPr>
        <w:t>’</w:t>
      </w:r>
      <w:r>
        <w:rPr>
          <w:rFonts w:ascii="Arial"/>
          <w:sz w:val="22"/>
          <w:szCs w:val="22"/>
          <w:rtl w:val="0"/>
          <w:lang w:val="en-US"/>
        </w:rPr>
        <w:t>s Bike Ride annually.</w:t>
      </w:r>
    </w:p>
    <w:p>
      <w:pPr>
        <w:pStyle w:val="Normal"/>
        <w:numPr>
          <w:ilvl w:val="1"/>
          <w:numId w:val="8"/>
        </w:numPr>
        <w:bidi w:val="0"/>
        <w:spacing w:after="120" w:line="240" w:lineRule="auto"/>
        <w:ind w:left="1080" w:right="0" w:hanging="360"/>
        <w:jc w:val="left"/>
        <w:rPr>
          <w:rFonts w:ascii="Arial" w:cs="Arial" w:hAnsi="Arial" w:eastAsia="Arial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Arial"/>
          <w:sz w:val="22"/>
          <w:szCs w:val="22"/>
          <w:rtl w:val="0"/>
          <w:lang w:val="en-US"/>
        </w:rPr>
        <w:t>Provide relevant content for a COH website to provide information and collect public comments for review.</w:t>
      </w:r>
    </w:p>
    <w:p>
      <w:pPr>
        <w:pStyle w:val="Normal"/>
        <w:numPr>
          <w:ilvl w:val="0"/>
          <w:numId w:val="3"/>
        </w:numPr>
        <w:bidi w:val="0"/>
        <w:spacing w:after="120" w:line="240" w:lineRule="auto"/>
        <w:ind w:left="360" w:right="0" w:hanging="360"/>
        <w:jc w:val="left"/>
        <w:rPr>
          <w:rFonts w:ascii="Arial" w:cs="Arial" w:hAnsi="Arial" w:eastAsia="Arial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Arial"/>
          <w:sz w:val="22"/>
          <w:szCs w:val="22"/>
          <w:rtl w:val="0"/>
          <w:lang w:val="en-US"/>
        </w:rPr>
        <w:t>Provide a voice for the general public and accountability for the COH in matters of bicycling access and safety.</w:t>
      </w:r>
    </w:p>
    <w:p>
      <w:pPr>
        <w:pStyle w:val="Normal"/>
        <w:numPr>
          <w:ilvl w:val="1"/>
          <w:numId w:val="9"/>
        </w:numPr>
        <w:bidi w:val="0"/>
        <w:spacing w:after="120" w:line="240" w:lineRule="auto"/>
        <w:ind w:left="1080" w:right="0" w:hanging="360"/>
        <w:jc w:val="left"/>
        <w:rPr>
          <w:rFonts w:ascii="Arial" w:cs="Arial" w:hAnsi="Arial" w:eastAsia="Arial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Arial"/>
          <w:sz w:val="22"/>
          <w:szCs w:val="22"/>
          <w:rtl w:val="0"/>
          <w:lang w:val="en-US"/>
        </w:rPr>
        <w:t>Hold at least one open meeting annually to collect input from the public.</w:t>
      </w:r>
    </w:p>
    <w:p>
      <w:pPr>
        <w:pStyle w:val="Normal"/>
        <w:numPr>
          <w:ilvl w:val="1"/>
          <w:numId w:val="9"/>
        </w:numPr>
        <w:bidi w:val="0"/>
        <w:spacing w:after="120" w:line="240" w:lineRule="auto"/>
        <w:ind w:left="1080" w:right="0" w:hanging="360"/>
        <w:jc w:val="left"/>
        <w:rPr>
          <w:rFonts w:ascii="Arial" w:cs="Arial" w:hAnsi="Arial" w:eastAsia="Arial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Arial"/>
          <w:sz w:val="22"/>
          <w:szCs w:val="22"/>
          <w:rtl w:val="0"/>
          <w:lang w:val="en-US"/>
        </w:rPr>
        <w:t>Endeavor to complete actions set by the committee or requested by the public.</w:t>
      </w:r>
    </w:p>
    <w:p>
      <w:pPr>
        <w:pStyle w:val="Normal"/>
        <w:numPr>
          <w:ilvl w:val="1"/>
          <w:numId w:val="9"/>
        </w:numPr>
        <w:bidi w:val="0"/>
        <w:spacing w:after="120" w:line="240" w:lineRule="auto"/>
        <w:ind w:left="1080" w:right="0" w:hanging="360"/>
        <w:jc w:val="left"/>
        <w:rPr>
          <w:rFonts w:ascii="Arial" w:cs="Arial" w:hAnsi="Arial" w:eastAsia="Arial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Arial"/>
          <w:sz w:val="22"/>
          <w:szCs w:val="22"/>
          <w:rtl w:val="0"/>
          <w:lang w:val="en-US"/>
        </w:rPr>
        <w:t>Periodically access and report the action addressed and completed by the BASC.</w:t>
      </w:r>
    </w:p>
    <w:p>
      <w:pPr>
        <w:pStyle w:val="Normal"/>
        <w:tabs>
          <w:tab w:val="left" w:pos="1080"/>
        </w:tabs>
        <w:spacing w:after="120" w:line="240" w:lineRule="auto"/>
        <w:rPr>
          <w:rFonts w:ascii="Arial" w:cs="Arial" w:hAnsi="Arial" w:eastAsia="Arial"/>
          <w:color w:val="000000"/>
          <w:sz w:val="22"/>
          <w:szCs w:val="22"/>
          <w:u w:color="000000"/>
        </w:rPr>
      </w:pPr>
    </w:p>
    <w:p>
      <w:pPr>
        <w:pStyle w:val="Normal"/>
        <w:spacing w:before="100" w:after="120"/>
        <w:jc w:val="center"/>
        <w:rPr>
          <w:rFonts w:ascii="Arial" w:cs="Arial" w:hAnsi="Arial" w:eastAsia="Arial"/>
          <w:caps w:val="1"/>
          <w:color w:val="000000"/>
          <w:sz w:val="22"/>
          <w:szCs w:val="22"/>
          <w:u w:val="single" w:color="000000"/>
        </w:rPr>
      </w:pPr>
      <w:r>
        <w:rPr>
          <w:rFonts w:ascii="Arial"/>
          <w:caps w:val="1"/>
          <w:sz w:val="22"/>
          <w:szCs w:val="22"/>
          <w:u w:val="single"/>
          <w:rtl w:val="0"/>
          <w:lang w:val="en-US"/>
        </w:rPr>
        <w:t>Article II  Membership</w:t>
      </w:r>
    </w:p>
    <w:p>
      <w:pPr>
        <w:pStyle w:val="Normal"/>
        <w:spacing w:after="0" w:line="240" w:lineRule="auto"/>
        <w:rPr>
          <w:rFonts w:ascii="Arial Bold" w:cs="Arial Bold" w:hAnsi="Arial Bold" w:eastAsia="Arial Bold"/>
          <w:color w:val="000000"/>
          <w:sz w:val="22"/>
          <w:szCs w:val="22"/>
          <w:u w:color="000000"/>
        </w:rPr>
      </w:pPr>
      <w:r>
        <w:rPr>
          <w:rFonts w:ascii="Arial"/>
          <w:sz w:val="22"/>
          <w:szCs w:val="22"/>
          <w:rtl w:val="0"/>
          <w:lang w:val="en-US"/>
        </w:rPr>
        <w:t>BASC is composed of volunteer citizens and professional and technical staff members from the City of Huntsville (COH) representing key departments that can assist in meeting the committee goals.</w:t>
      </w:r>
    </w:p>
    <w:p>
      <w:pPr>
        <w:pStyle w:val="Normal"/>
        <w:spacing w:after="0" w:line="240" w:lineRule="auto"/>
        <w:rPr>
          <w:rFonts w:ascii="Arial" w:cs="Arial" w:hAnsi="Arial" w:eastAsia="Arial"/>
          <w:color w:val="000000"/>
          <w:sz w:val="22"/>
          <w:szCs w:val="22"/>
          <w:u w:color="000000"/>
        </w:rPr>
      </w:pPr>
    </w:p>
    <w:p>
      <w:pPr>
        <w:pStyle w:val="Normal"/>
        <w:spacing w:after="0" w:line="240" w:lineRule="auto"/>
        <w:rPr>
          <w:rFonts w:ascii="Arial" w:cs="Arial" w:hAnsi="Arial" w:eastAsia="Arial"/>
          <w:color w:val="000000"/>
          <w:sz w:val="22"/>
          <w:szCs w:val="22"/>
          <w:u w:color="000000"/>
        </w:rPr>
      </w:pPr>
      <w:r>
        <w:rPr>
          <w:rFonts w:ascii="Arial"/>
          <w:sz w:val="22"/>
          <w:szCs w:val="22"/>
          <w:rtl w:val="0"/>
          <w:lang w:val="en-US"/>
        </w:rPr>
        <w:t>The BASC shall consist of citizen cyclists who live and/or work in Huntsville, that are nominated and approved by a majority of BASC members and COH administration. Citizen members represent a broad cross-section of the bicycling community.  The BASC shall also include representatives from COH Traffic Engineering, Planning, Police Department, the City Council and the Mayor</w:t>
      </w:r>
      <w:r>
        <w:rPr>
          <w:rFonts w:hAnsi="Arial" w:hint="default"/>
          <w:sz w:val="22"/>
          <w:szCs w:val="22"/>
          <w:rtl w:val="0"/>
          <w:lang w:val="en-US"/>
        </w:rPr>
        <w:t>’</w:t>
      </w:r>
      <w:r>
        <w:rPr>
          <w:rFonts w:ascii="Arial"/>
          <w:sz w:val="22"/>
          <w:szCs w:val="22"/>
          <w:rtl w:val="0"/>
          <w:lang w:val="en-US"/>
        </w:rPr>
        <w:t>s office.</w:t>
      </w:r>
    </w:p>
    <w:p>
      <w:pPr>
        <w:pStyle w:val="Normal"/>
        <w:spacing w:after="0" w:line="240" w:lineRule="auto"/>
        <w:rPr>
          <w:rFonts w:ascii="Arial" w:cs="Arial" w:hAnsi="Arial" w:eastAsia="Arial"/>
          <w:color w:val="000000"/>
          <w:sz w:val="22"/>
          <w:szCs w:val="22"/>
          <w:u w:color="000000"/>
        </w:rPr>
      </w:pPr>
      <w:r>
        <w:rPr>
          <w:rFonts w:ascii="Arial"/>
          <w:sz w:val="22"/>
          <w:szCs w:val="22"/>
          <w:rtl w:val="0"/>
          <w:lang w:val="en-US"/>
        </w:rPr>
        <w:t xml:space="preserve">BASC membership shall consist of ten to fifteen voting members. Each of the COH departments on the committee and all of the citizen members, including the chairman and co-chair of the committee can cast one vote on matters that require consensus. </w:t>
      </w:r>
    </w:p>
    <w:p>
      <w:pPr>
        <w:pStyle w:val="Normal"/>
        <w:spacing w:after="0" w:line="240" w:lineRule="auto"/>
        <w:rPr>
          <w:rFonts w:ascii="Arial" w:cs="Arial" w:hAnsi="Arial" w:eastAsia="Arial"/>
          <w:color w:val="000000"/>
          <w:sz w:val="22"/>
          <w:szCs w:val="22"/>
          <w:u w:color="000000"/>
        </w:rPr>
      </w:pPr>
      <w:r>
        <w:rPr>
          <w:rFonts w:ascii="Arial"/>
          <w:sz w:val="22"/>
          <w:szCs w:val="22"/>
          <w:rtl w:val="0"/>
          <w:lang w:val="en-US"/>
        </w:rPr>
        <w:t>All interested citizens are welcome to attend meetings.</w:t>
      </w:r>
    </w:p>
    <w:p>
      <w:pPr>
        <w:pStyle w:val="Normal"/>
        <w:spacing w:after="0" w:line="240" w:lineRule="auto"/>
        <w:rPr>
          <w:rFonts w:ascii="Arial" w:cs="Arial" w:hAnsi="Arial" w:eastAsia="Arial"/>
          <w:color w:val="000000"/>
          <w:sz w:val="22"/>
          <w:szCs w:val="22"/>
          <w:u w:color="000000"/>
        </w:rPr>
      </w:pPr>
    </w:p>
    <w:p>
      <w:pPr>
        <w:pStyle w:val="Normal"/>
        <w:spacing w:after="0" w:line="240" w:lineRule="auto"/>
        <w:rPr>
          <w:rFonts w:ascii="Arial" w:cs="Arial" w:hAnsi="Arial" w:eastAsia="Arial"/>
          <w:color w:val="000000"/>
          <w:sz w:val="22"/>
          <w:szCs w:val="22"/>
          <w:u w:color="000000"/>
        </w:rPr>
      </w:pPr>
      <w:r>
        <w:rPr>
          <w:rFonts w:ascii="Arial"/>
          <w:sz w:val="22"/>
          <w:szCs w:val="22"/>
          <w:rtl w:val="0"/>
          <w:lang w:val="en-US"/>
        </w:rPr>
        <w:t>COH Planning staff will attend meetings and provide technical and administrative support but only one may be a voting member of the committee.</w:t>
      </w:r>
    </w:p>
    <w:p>
      <w:pPr>
        <w:pStyle w:val="Normal"/>
        <w:spacing w:after="0" w:line="240" w:lineRule="auto"/>
        <w:rPr>
          <w:rFonts w:ascii="Arial" w:cs="Arial" w:hAnsi="Arial" w:eastAsia="Arial"/>
          <w:color w:val="000000"/>
          <w:sz w:val="22"/>
          <w:szCs w:val="22"/>
          <w:u w:color="000000"/>
        </w:rPr>
      </w:pPr>
    </w:p>
    <w:p>
      <w:pPr>
        <w:pStyle w:val="Normal"/>
        <w:spacing w:before="100" w:after="120"/>
        <w:jc w:val="center"/>
        <w:rPr>
          <w:rFonts w:ascii="Arial" w:cs="Arial" w:hAnsi="Arial" w:eastAsia="Arial"/>
          <w:caps w:val="1"/>
          <w:color w:val="000000"/>
          <w:sz w:val="22"/>
          <w:szCs w:val="22"/>
          <w:u w:val="single" w:color="000000"/>
        </w:rPr>
      </w:pPr>
      <w:r>
        <w:rPr>
          <w:rFonts w:ascii="Arial"/>
          <w:caps w:val="1"/>
          <w:sz w:val="22"/>
          <w:szCs w:val="22"/>
          <w:rtl w:val="0"/>
          <w:lang w:val="en-US"/>
        </w:rPr>
        <w:t>Article III  Organization</w:t>
      </w:r>
    </w:p>
    <w:p>
      <w:pPr>
        <w:pStyle w:val="Normal"/>
        <w:spacing w:after="0" w:line="240" w:lineRule="auto"/>
        <w:rPr>
          <w:rFonts w:ascii="Arial" w:cs="Arial" w:hAnsi="Arial" w:eastAsia="Arial"/>
          <w:color w:val="000000"/>
          <w:sz w:val="22"/>
          <w:szCs w:val="22"/>
          <w:u w:color="000000"/>
        </w:rPr>
      </w:pPr>
      <w:r>
        <w:rPr>
          <w:rFonts w:ascii="Arial"/>
          <w:sz w:val="22"/>
          <w:szCs w:val="22"/>
          <w:rtl w:val="0"/>
          <w:lang w:val="en-US"/>
        </w:rPr>
        <w:t>The BASC will be co-chaired by a COH appointee and a citizen member. The BASC shall organize and appoint other positions, such as a secretary, as they deem necessary. The BASC shall generally follow Robert</w:t>
      </w:r>
      <w:r>
        <w:rPr>
          <w:rFonts w:hAnsi="Arial" w:hint="default"/>
          <w:sz w:val="22"/>
          <w:szCs w:val="22"/>
          <w:rtl w:val="0"/>
          <w:lang w:val="en-US"/>
        </w:rPr>
        <w:t>’</w:t>
      </w:r>
      <w:r>
        <w:rPr>
          <w:rFonts w:ascii="Arial"/>
          <w:sz w:val="22"/>
          <w:szCs w:val="22"/>
          <w:rtl w:val="0"/>
          <w:lang w:val="en-US"/>
        </w:rPr>
        <w:t>s Rules during meetings and may adopt, and later change or alter, rules and procedures of the committee consistent with the ordinances of the COH.</w:t>
      </w:r>
    </w:p>
    <w:p>
      <w:pPr>
        <w:pStyle w:val="Normal"/>
        <w:spacing w:after="0" w:line="240" w:lineRule="auto"/>
        <w:rPr>
          <w:rFonts w:ascii="Arial" w:cs="Arial" w:hAnsi="Arial" w:eastAsia="Arial"/>
          <w:color w:val="000000"/>
          <w:sz w:val="22"/>
          <w:szCs w:val="22"/>
          <w:u w:color="000000"/>
        </w:rPr>
      </w:pPr>
    </w:p>
    <w:p>
      <w:pPr>
        <w:pStyle w:val="Normal"/>
        <w:spacing w:after="0" w:line="240" w:lineRule="auto"/>
        <w:rPr>
          <w:rFonts w:ascii="Arial" w:cs="Arial" w:hAnsi="Arial" w:eastAsia="Arial"/>
          <w:color w:val="000000"/>
          <w:sz w:val="22"/>
          <w:szCs w:val="22"/>
          <w:u w:color="000000"/>
        </w:rPr>
      </w:pPr>
      <w:r>
        <w:rPr>
          <w:rFonts w:ascii="Arial"/>
          <w:sz w:val="22"/>
          <w:szCs w:val="22"/>
          <w:rtl w:val="0"/>
          <w:lang w:val="en-US"/>
        </w:rPr>
        <w:t>A quorum is necessary when voting on issues that will express the position of the committee as a whole. A quorum is defined as a majority of voting members.</w:t>
      </w:r>
    </w:p>
    <w:p>
      <w:pPr>
        <w:pStyle w:val="Normal"/>
        <w:spacing w:after="0" w:line="240" w:lineRule="auto"/>
        <w:rPr>
          <w:rFonts w:ascii="Arial" w:cs="Arial" w:hAnsi="Arial" w:eastAsia="Arial"/>
          <w:color w:val="000000"/>
          <w:sz w:val="22"/>
          <w:szCs w:val="22"/>
          <w:u w:color="000000"/>
        </w:rPr>
      </w:pPr>
    </w:p>
    <w:p>
      <w:pPr>
        <w:pStyle w:val="Normal"/>
        <w:spacing w:after="0" w:line="240" w:lineRule="auto"/>
        <w:rPr>
          <w:rFonts w:ascii="Arial" w:cs="Arial" w:hAnsi="Arial" w:eastAsia="Arial"/>
          <w:color w:val="000000"/>
          <w:sz w:val="22"/>
          <w:szCs w:val="22"/>
          <w:u w:color="000000"/>
        </w:rPr>
      </w:pPr>
      <w:r>
        <w:rPr>
          <w:rFonts w:ascii="Arial Bold"/>
          <w:sz w:val="22"/>
          <w:szCs w:val="22"/>
          <w:rtl w:val="0"/>
          <w:lang w:val="en-US"/>
        </w:rPr>
        <w:t>Terms:</w:t>
      </w:r>
      <w:r>
        <w:rPr>
          <w:rFonts w:ascii="Arial"/>
          <w:sz w:val="22"/>
          <w:szCs w:val="22"/>
          <w:rtl w:val="0"/>
          <w:lang w:val="en-US"/>
        </w:rPr>
        <w:t xml:space="preserve"> </w:t>
      </w:r>
    </w:p>
    <w:p>
      <w:pPr>
        <w:pStyle w:val="Normal"/>
        <w:spacing w:after="0" w:line="240" w:lineRule="auto"/>
        <w:rPr>
          <w:rFonts w:ascii="Arial" w:cs="Arial" w:hAnsi="Arial" w:eastAsia="Arial"/>
          <w:color w:val="000000"/>
          <w:sz w:val="22"/>
          <w:szCs w:val="22"/>
          <w:u w:color="000000"/>
        </w:rPr>
      </w:pPr>
      <w:r>
        <w:rPr>
          <w:rFonts w:ascii="Arial"/>
          <w:sz w:val="22"/>
          <w:szCs w:val="22"/>
          <w:rtl w:val="0"/>
          <w:lang w:val="en-US"/>
        </w:rPr>
        <w:t>Members are asked to serve for a minimum period of two (2) years. Co-chairs are asked to serve for a minimum period of one (1) year.  Vacancies should be filled for members when they leave the committee.  A questionnaire will be submitted by those nominated to become BASC members and new members will be selected by the BASC.</w:t>
      </w:r>
    </w:p>
    <w:p>
      <w:pPr>
        <w:pStyle w:val="Normal"/>
        <w:spacing w:after="0" w:line="240" w:lineRule="auto"/>
        <w:rPr>
          <w:rFonts w:ascii="Arial Bold" w:cs="Arial Bold" w:hAnsi="Arial Bold" w:eastAsia="Arial Bold"/>
          <w:color w:val="000000"/>
          <w:sz w:val="22"/>
          <w:szCs w:val="22"/>
          <w:u w:color="000000"/>
        </w:rPr>
      </w:pPr>
    </w:p>
    <w:p>
      <w:pPr>
        <w:pStyle w:val="Normal"/>
        <w:spacing w:after="0" w:line="240" w:lineRule="auto"/>
        <w:rPr>
          <w:rFonts w:ascii="Arial" w:cs="Arial" w:hAnsi="Arial" w:eastAsia="Arial"/>
          <w:color w:val="000000"/>
          <w:sz w:val="22"/>
          <w:szCs w:val="22"/>
          <w:u w:color="000000"/>
        </w:rPr>
      </w:pPr>
      <w:r>
        <w:rPr>
          <w:rFonts w:ascii="Arial Bold"/>
          <w:sz w:val="22"/>
          <w:szCs w:val="22"/>
          <w:rtl w:val="0"/>
          <w:lang w:val="en-US"/>
        </w:rPr>
        <w:t>Meetings:</w:t>
      </w:r>
      <w:r>
        <w:rPr>
          <w:rFonts w:ascii="Arial"/>
          <w:sz w:val="22"/>
          <w:szCs w:val="22"/>
          <w:rtl w:val="0"/>
          <w:lang w:val="en-US"/>
        </w:rPr>
        <w:t xml:space="preserve"> </w:t>
      </w:r>
    </w:p>
    <w:p>
      <w:pPr>
        <w:pStyle w:val="Normal"/>
        <w:spacing w:after="120" w:line="240" w:lineRule="auto"/>
      </w:pPr>
      <w:r>
        <w:rPr>
          <w:rFonts w:ascii="Arial"/>
          <w:sz w:val="22"/>
          <w:szCs w:val="22"/>
          <w:rtl w:val="0"/>
          <w:lang w:val="en-US"/>
        </w:rPr>
        <w:t>The BASC shall establish a meeting schedule that will meet on a monthly basis and record and post meeting minutes on a public website.</w:t>
      </w:r>
      <w:r>
        <w:rPr>
          <w:rFonts w:ascii="Arial" w:cs="Arial" w:hAnsi="Arial" w:eastAsia="Arial"/>
          <w:color w:val="000000"/>
          <w:sz w:val="22"/>
          <w:szCs w:val="22"/>
          <w:u w:color="000000"/>
        </w:rPr>
      </w:r>
    </w:p>
    <w:sectPr>
      <w:headerReference w:type="default" r:id="rId4"/>
      <w:headerReference w:type="even" r:id="rId5"/>
      <w:footerReference w:type="default" r:id="rId6"/>
      <w:footerReference w:type="even" r:id="rId7"/>
      <w:pgSz w:w="12240" w:h="15840" w:orient="portrait"/>
      <w:pgMar w:top="1440" w:right="1152" w:bottom="1152" w:left="1296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Lucida Grande">
    <w:charset w:val="00"/>
    <w:family w:val="roman"/>
    <w:pitch w:val="default"/>
  </w:font>
  <w:font w:name="Arial Bol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e Form"/>
    </w:pPr>
    <w:r>
      <w:rPr>
        <w:rFonts w:ascii="Lucida Grande" w:cs="Arial Unicode MS" w:hAnsi="Arial Unicode MS" w:eastAsia="Arial Unicode MS"/>
        <w:rtl w:val="0"/>
        <w:lang w:val="en-US"/>
      </w:rPr>
      <w:t>Adopted by BASC Nov. 17th, 2010</w:t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e Form"/>
    </w:pPr>
    <w:r>
      <w:rPr>
        <w:rFonts w:ascii="Lucida Grande" w:cs="Arial Unicode MS" w:hAnsi="Arial Unicode MS" w:eastAsia="Arial Unicode MS"/>
        <w:rtl w:val="0"/>
        <w:lang w:val="en-US"/>
      </w:rPr>
      <w:t>Adopted by BASC Nov. 17th, 2010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)"/>
      <w:lvlJc w:val="left"/>
      <w:pPr>
        <w:tabs>
          <w:tab w:val="num" w:pos="360"/>
          <w:tab w:val="clear" w:pos="0"/>
        </w:tabs>
        <w:ind w:left="360" w:hanging="36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1">
      <w:start w:val="1"/>
      <w:numFmt w:val="lowerLetter"/>
      <w:suff w:val="tab"/>
      <w:lvlText w:val="%2."/>
      <w:lvlJc w:val="left"/>
      <w:pPr>
        <w:tabs>
          <w:tab w:val="num" w:pos="1080"/>
          <w:tab w:val="clear" w:pos="0"/>
        </w:tabs>
        <w:ind w:left="108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2">
      <w:start w:val="1"/>
      <w:numFmt w:val="lowerRoman"/>
      <w:suff w:val="tab"/>
      <w:lvlText w:val="%3."/>
      <w:lvlJc w:val="left"/>
      <w:pPr>
        <w:tabs>
          <w:tab w:val="num" w:pos="1800"/>
          <w:tab w:val="clear" w:pos="0"/>
        </w:tabs>
        <w:ind w:left="180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3">
      <w:start w:val="1"/>
      <w:numFmt w:val="decimal"/>
      <w:suff w:val="tab"/>
      <w:lvlText w:val="%4."/>
      <w:lvlJc w:val="left"/>
      <w:pPr>
        <w:tabs>
          <w:tab w:val="num" w:pos="2520"/>
          <w:tab w:val="clear" w:pos="0"/>
        </w:tabs>
        <w:ind w:left="252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4">
      <w:start w:val="1"/>
      <w:numFmt w:val="lowerLetter"/>
      <w:suff w:val="tab"/>
      <w:lvlText w:val="%5."/>
      <w:lvlJc w:val="left"/>
      <w:pPr>
        <w:tabs>
          <w:tab w:val="num" w:pos="3240"/>
          <w:tab w:val="clear" w:pos="0"/>
        </w:tabs>
        <w:ind w:left="324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5">
      <w:start w:val="1"/>
      <w:numFmt w:val="lowerRoman"/>
      <w:suff w:val="tab"/>
      <w:lvlText w:val="%6."/>
      <w:lvlJc w:val="left"/>
      <w:pPr>
        <w:tabs>
          <w:tab w:val="num" w:pos="3960"/>
          <w:tab w:val="clear" w:pos="0"/>
        </w:tabs>
        <w:ind w:left="396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6">
      <w:start w:val="1"/>
      <w:numFmt w:val="decimal"/>
      <w:suff w:val="tab"/>
      <w:lvlText w:val="%7."/>
      <w:lvlJc w:val="left"/>
      <w:pPr>
        <w:tabs>
          <w:tab w:val="num" w:pos="4680"/>
          <w:tab w:val="clear" w:pos="0"/>
        </w:tabs>
        <w:ind w:left="468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7">
      <w:start w:val="1"/>
      <w:numFmt w:val="lowerLetter"/>
      <w:suff w:val="tab"/>
      <w:lvlText w:val="%8."/>
      <w:lvlJc w:val="left"/>
      <w:pPr>
        <w:tabs>
          <w:tab w:val="num" w:pos="5400"/>
          <w:tab w:val="clear" w:pos="0"/>
        </w:tabs>
        <w:ind w:left="540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8">
      <w:start w:val="1"/>
      <w:numFmt w:val="lowerRoman"/>
      <w:suff w:val="tab"/>
      <w:lvlText w:val="%9."/>
      <w:lvlJc w:val="left"/>
      <w:pPr>
        <w:tabs>
          <w:tab w:val="num" w:pos="6120"/>
          <w:tab w:val="clear" w:pos="0"/>
        </w:tabs>
        <w:ind w:left="6120"/>
      </w:pPr>
      <w:rPr>
        <w:rFonts w:ascii="Arial" w:cs="Arial" w:hAnsi="Arial" w:eastAsia="Arial"/>
        <w:color w:val="000000"/>
        <w:position w:val="0"/>
        <w:sz w:val="22"/>
        <w:szCs w:val="22"/>
      </w:rPr>
    </w:lvl>
  </w:abstractNum>
  <w:abstractNum w:abstractNumId="1">
    <w:multiLevelType w:val="multilevel"/>
    <w:lvl w:ilvl="0">
      <w:start w:val="1"/>
      <w:numFmt w:val="decimal"/>
      <w:suff w:val="tab"/>
      <w:lvlText w:val="%1)"/>
      <w:lvlJc w:val="left"/>
      <w:pPr/>
      <w:rPr>
        <w:color w:val="000000"/>
        <w:position w:val="0"/>
      </w:rPr>
    </w:lvl>
    <w:lvl w:ilvl="1">
      <w:start w:val="1"/>
      <w:numFmt w:val="lowerLetter"/>
      <w:suff w:val="tab"/>
      <w:lvlText w:val="%2."/>
      <w:lvlJc w:val="left"/>
      <w:pPr/>
      <w:rPr>
        <w:color w:val="000000"/>
        <w:position w:val="0"/>
      </w:rPr>
    </w:lvl>
    <w:lvl w:ilvl="2">
      <w:start w:val="1"/>
      <w:numFmt w:val="lowerRoman"/>
      <w:suff w:val="tab"/>
      <w:lvlText w:val="%3."/>
      <w:lvlJc w:val="left"/>
      <w:pPr/>
      <w:rPr>
        <w:color w:val="000000"/>
        <w:position w:val="0"/>
      </w:rPr>
    </w:lvl>
    <w:lvl w:ilvl="3">
      <w:start w:val="1"/>
      <w:numFmt w:val="decimal"/>
      <w:suff w:val="tab"/>
      <w:lvlText w:val="%4."/>
      <w:lvlJc w:val="left"/>
      <w:pPr/>
      <w:rPr>
        <w:color w:val="000000"/>
        <w:position w:val="0"/>
      </w:rPr>
    </w:lvl>
    <w:lvl w:ilvl="4">
      <w:start w:val="1"/>
      <w:numFmt w:val="lowerLetter"/>
      <w:suff w:val="tab"/>
      <w:lvlText w:val="%5."/>
      <w:lvlJc w:val="left"/>
      <w:pPr/>
      <w:rPr>
        <w:color w:val="000000"/>
        <w:position w:val="0"/>
      </w:rPr>
    </w:lvl>
    <w:lvl w:ilvl="5">
      <w:start w:val="1"/>
      <w:numFmt w:val="lowerRoman"/>
      <w:suff w:val="tab"/>
      <w:lvlText w:val="%6."/>
      <w:lvlJc w:val="left"/>
      <w:pPr/>
      <w:rPr>
        <w:color w:val="000000"/>
        <w:position w:val="0"/>
      </w:rPr>
    </w:lvl>
    <w:lvl w:ilvl="6">
      <w:start w:val="1"/>
      <w:numFmt w:val="decimal"/>
      <w:suff w:val="tab"/>
      <w:lvlText w:val="%7."/>
      <w:lvlJc w:val="left"/>
      <w:pPr/>
      <w:rPr>
        <w:color w:val="000000"/>
        <w:position w:val="0"/>
      </w:rPr>
    </w:lvl>
    <w:lvl w:ilvl="7">
      <w:start w:val="1"/>
      <w:numFmt w:val="lowerLetter"/>
      <w:suff w:val="tab"/>
      <w:lvlText w:val="%8."/>
      <w:lvlJc w:val="left"/>
      <w:pPr/>
      <w:rPr>
        <w:color w:val="000000"/>
        <w:position w:val="0"/>
      </w:rPr>
    </w:lvl>
    <w:lvl w:ilvl="8">
      <w:start w:val="1"/>
      <w:numFmt w:val="lowerRoman"/>
      <w:suff w:val="tab"/>
      <w:lvlText w:val="%9."/>
      <w:lvlJc w:val="left"/>
      <w:pPr/>
      <w:rPr>
        <w:color w:val="000000"/>
        <w:position w:val="0"/>
      </w:rPr>
    </w:lvl>
  </w:abstractNum>
  <w:abstractNum w:abstractNumId="2">
    <w:multiLevelType w:val="multilevel"/>
    <w:styleLink w:val="List 0"/>
    <w:lvl w:ilvl="0">
      <w:start w:val="1"/>
      <w:numFmt w:val="decimal"/>
      <w:suff w:val="tab"/>
      <w:lvlText w:val="%1)"/>
      <w:lvlJc w:val="left"/>
      <w:pPr>
        <w:tabs>
          <w:tab w:val="num" w:pos="360"/>
          <w:tab w:val="clear" w:pos="0"/>
        </w:tabs>
        <w:ind w:left="360" w:hanging="36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1">
      <w:start w:val="1"/>
      <w:numFmt w:val="lowerLetter"/>
      <w:suff w:val="tab"/>
      <w:lvlText w:val="%2."/>
      <w:lvlJc w:val="left"/>
      <w:pPr>
        <w:tabs>
          <w:tab w:val="num" w:pos="1080"/>
          <w:tab w:val="clear" w:pos="0"/>
        </w:tabs>
        <w:ind w:left="108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2">
      <w:start w:val="1"/>
      <w:numFmt w:val="lowerRoman"/>
      <w:suff w:val="tab"/>
      <w:lvlText w:val="%3."/>
      <w:lvlJc w:val="left"/>
      <w:pPr>
        <w:tabs>
          <w:tab w:val="num" w:pos="1800"/>
          <w:tab w:val="clear" w:pos="0"/>
        </w:tabs>
        <w:ind w:left="180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3">
      <w:start w:val="1"/>
      <w:numFmt w:val="decimal"/>
      <w:suff w:val="tab"/>
      <w:lvlText w:val="%4."/>
      <w:lvlJc w:val="left"/>
      <w:pPr>
        <w:tabs>
          <w:tab w:val="num" w:pos="2520"/>
          <w:tab w:val="clear" w:pos="0"/>
        </w:tabs>
        <w:ind w:left="252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4">
      <w:start w:val="1"/>
      <w:numFmt w:val="lowerLetter"/>
      <w:suff w:val="tab"/>
      <w:lvlText w:val="%5."/>
      <w:lvlJc w:val="left"/>
      <w:pPr>
        <w:tabs>
          <w:tab w:val="num" w:pos="3240"/>
          <w:tab w:val="clear" w:pos="0"/>
        </w:tabs>
        <w:ind w:left="324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5">
      <w:start w:val="1"/>
      <w:numFmt w:val="lowerRoman"/>
      <w:suff w:val="tab"/>
      <w:lvlText w:val="%6."/>
      <w:lvlJc w:val="left"/>
      <w:pPr>
        <w:tabs>
          <w:tab w:val="num" w:pos="3960"/>
          <w:tab w:val="clear" w:pos="0"/>
        </w:tabs>
        <w:ind w:left="396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6">
      <w:start w:val="1"/>
      <w:numFmt w:val="decimal"/>
      <w:suff w:val="tab"/>
      <w:lvlText w:val="%7."/>
      <w:lvlJc w:val="left"/>
      <w:pPr>
        <w:tabs>
          <w:tab w:val="num" w:pos="4680"/>
          <w:tab w:val="clear" w:pos="0"/>
        </w:tabs>
        <w:ind w:left="468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7">
      <w:start w:val="1"/>
      <w:numFmt w:val="lowerLetter"/>
      <w:suff w:val="tab"/>
      <w:lvlText w:val="%8."/>
      <w:lvlJc w:val="left"/>
      <w:pPr>
        <w:tabs>
          <w:tab w:val="num" w:pos="5400"/>
          <w:tab w:val="clear" w:pos="0"/>
        </w:tabs>
        <w:ind w:left="540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8">
      <w:start w:val="1"/>
      <w:numFmt w:val="lowerRoman"/>
      <w:suff w:val="tab"/>
      <w:lvlText w:val="%9."/>
      <w:lvlJc w:val="left"/>
      <w:pPr>
        <w:tabs>
          <w:tab w:val="num" w:pos="6120"/>
          <w:tab w:val="clear" w:pos="0"/>
        </w:tabs>
        <w:ind w:left="6120"/>
      </w:pPr>
      <w:rPr>
        <w:rFonts w:ascii="Arial" w:cs="Arial" w:hAnsi="Arial" w:eastAsia="Arial"/>
        <w:color w:val="000000"/>
        <w:position w:val="0"/>
        <w:sz w:val="22"/>
        <w:szCs w:val="22"/>
      </w:rPr>
    </w:lvl>
  </w:abstractNum>
  <w:abstractNum w:abstractNumId="3">
    <w:multiLevelType w:val="multilevel"/>
    <w:lvl w:ilvl="0">
      <w:start w:val="1"/>
      <w:numFmt w:val="decimal"/>
      <w:suff w:val="tab"/>
      <w:lvlText w:val="%1)"/>
      <w:lvlJc w:val="left"/>
      <w:pPr>
        <w:tabs>
          <w:tab w:val="num" w:pos="360"/>
          <w:tab w:val="clear" w:pos="0"/>
        </w:tabs>
        <w:ind w:left="36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1">
      <w:start w:val="1"/>
      <w:numFmt w:val="lowerLetter"/>
      <w:suff w:val="tab"/>
      <w:lvlText w:val="%2."/>
      <w:lvlJc w:val="left"/>
      <w:pPr>
        <w:tabs>
          <w:tab w:val="num" w:pos="1080"/>
          <w:tab w:val="clear" w:pos="0"/>
        </w:tabs>
        <w:ind w:left="1080" w:hanging="36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2">
      <w:start w:val="1"/>
      <w:numFmt w:val="lowerRoman"/>
      <w:suff w:val="tab"/>
      <w:lvlText w:val="%3."/>
      <w:lvlJc w:val="left"/>
      <w:pPr>
        <w:tabs>
          <w:tab w:val="num" w:pos="1800"/>
          <w:tab w:val="clear" w:pos="0"/>
        </w:tabs>
        <w:ind w:left="180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3">
      <w:start w:val="1"/>
      <w:numFmt w:val="decimal"/>
      <w:suff w:val="tab"/>
      <w:lvlText w:val="%4."/>
      <w:lvlJc w:val="left"/>
      <w:pPr>
        <w:tabs>
          <w:tab w:val="num" w:pos="2520"/>
          <w:tab w:val="clear" w:pos="0"/>
        </w:tabs>
        <w:ind w:left="252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4">
      <w:start w:val="1"/>
      <w:numFmt w:val="lowerLetter"/>
      <w:suff w:val="tab"/>
      <w:lvlText w:val="%5."/>
      <w:lvlJc w:val="left"/>
      <w:pPr>
        <w:tabs>
          <w:tab w:val="num" w:pos="3240"/>
          <w:tab w:val="clear" w:pos="0"/>
        </w:tabs>
        <w:ind w:left="324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5">
      <w:start w:val="1"/>
      <w:numFmt w:val="lowerRoman"/>
      <w:suff w:val="tab"/>
      <w:lvlText w:val="%6."/>
      <w:lvlJc w:val="left"/>
      <w:pPr>
        <w:tabs>
          <w:tab w:val="num" w:pos="3960"/>
          <w:tab w:val="clear" w:pos="0"/>
        </w:tabs>
        <w:ind w:left="396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6">
      <w:start w:val="1"/>
      <w:numFmt w:val="decimal"/>
      <w:suff w:val="tab"/>
      <w:lvlText w:val="%7."/>
      <w:lvlJc w:val="left"/>
      <w:pPr>
        <w:tabs>
          <w:tab w:val="num" w:pos="4680"/>
          <w:tab w:val="clear" w:pos="0"/>
        </w:tabs>
        <w:ind w:left="468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7">
      <w:start w:val="1"/>
      <w:numFmt w:val="lowerLetter"/>
      <w:suff w:val="tab"/>
      <w:lvlText w:val="%8."/>
      <w:lvlJc w:val="left"/>
      <w:pPr>
        <w:tabs>
          <w:tab w:val="num" w:pos="5400"/>
          <w:tab w:val="clear" w:pos="0"/>
        </w:tabs>
        <w:ind w:left="540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8">
      <w:start w:val="1"/>
      <w:numFmt w:val="lowerRoman"/>
      <w:suff w:val="tab"/>
      <w:lvlText w:val="%9."/>
      <w:lvlJc w:val="left"/>
      <w:pPr>
        <w:tabs>
          <w:tab w:val="num" w:pos="6120"/>
          <w:tab w:val="clear" w:pos="0"/>
        </w:tabs>
        <w:ind w:left="6120"/>
      </w:pPr>
      <w:rPr>
        <w:rFonts w:ascii="Arial" w:cs="Arial" w:hAnsi="Arial" w:eastAsia="Arial"/>
        <w:color w:val="000000"/>
        <w:position w:val="0"/>
        <w:sz w:val="22"/>
        <w:szCs w:val="22"/>
      </w:rPr>
    </w:lvl>
  </w:abstractNum>
  <w:abstractNum w:abstractNumId="4">
    <w:multiLevelType w:val="multilevel"/>
    <w:styleLink w:val="List 1"/>
    <w:lvl w:ilvl="0">
      <w:start w:val="1"/>
      <w:numFmt w:val="decimal"/>
      <w:suff w:val="tab"/>
      <w:lvlText w:val="%1)"/>
      <w:lvlJc w:val="left"/>
      <w:pPr>
        <w:tabs>
          <w:tab w:val="num" w:pos="360"/>
          <w:tab w:val="clear" w:pos="0"/>
        </w:tabs>
        <w:ind w:left="36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1">
      <w:start w:val="1"/>
      <w:numFmt w:val="lowerLetter"/>
      <w:suff w:val="tab"/>
      <w:lvlText w:val="%2."/>
      <w:lvlJc w:val="left"/>
      <w:pPr>
        <w:tabs>
          <w:tab w:val="num" w:pos="1080"/>
          <w:tab w:val="clear" w:pos="0"/>
        </w:tabs>
        <w:ind w:left="1080" w:hanging="36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2">
      <w:start w:val="1"/>
      <w:numFmt w:val="lowerRoman"/>
      <w:suff w:val="tab"/>
      <w:lvlText w:val="%3."/>
      <w:lvlJc w:val="left"/>
      <w:pPr>
        <w:tabs>
          <w:tab w:val="num" w:pos="1800"/>
          <w:tab w:val="clear" w:pos="0"/>
        </w:tabs>
        <w:ind w:left="180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3">
      <w:start w:val="1"/>
      <w:numFmt w:val="decimal"/>
      <w:suff w:val="tab"/>
      <w:lvlText w:val="%4."/>
      <w:lvlJc w:val="left"/>
      <w:pPr>
        <w:tabs>
          <w:tab w:val="num" w:pos="2520"/>
          <w:tab w:val="clear" w:pos="0"/>
        </w:tabs>
        <w:ind w:left="252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4">
      <w:start w:val="1"/>
      <w:numFmt w:val="lowerLetter"/>
      <w:suff w:val="tab"/>
      <w:lvlText w:val="%5."/>
      <w:lvlJc w:val="left"/>
      <w:pPr>
        <w:tabs>
          <w:tab w:val="num" w:pos="3240"/>
          <w:tab w:val="clear" w:pos="0"/>
        </w:tabs>
        <w:ind w:left="324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5">
      <w:start w:val="1"/>
      <w:numFmt w:val="lowerRoman"/>
      <w:suff w:val="tab"/>
      <w:lvlText w:val="%6."/>
      <w:lvlJc w:val="left"/>
      <w:pPr>
        <w:tabs>
          <w:tab w:val="num" w:pos="3960"/>
          <w:tab w:val="clear" w:pos="0"/>
        </w:tabs>
        <w:ind w:left="396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6">
      <w:start w:val="1"/>
      <w:numFmt w:val="decimal"/>
      <w:suff w:val="tab"/>
      <w:lvlText w:val="%7."/>
      <w:lvlJc w:val="left"/>
      <w:pPr>
        <w:tabs>
          <w:tab w:val="num" w:pos="4680"/>
          <w:tab w:val="clear" w:pos="0"/>
        </w:tabs>
        <w:ind w:left="468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7">
      <w:start w:val="1"/>
      <w:numFmt w:val="lowerLetter"/>
      <w:suff w:val="tab"/>
      <w:lvlText w:val="%8."/>
      <w:lvlJc w:val="left"/>
      <w:pPr>
        <w:tabs>
          <w:tab w:val="num" w:pos="5400"/>
          <w:tab w:val="clear" w:pos="0"/>
        </w:tabs>
        <w:ind w:left="540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8">
      <w:start w:val="1"/>
      <w:numFmt w:val="lowerRoman"/>
      <w:suff w:val="tab"/>
      <w:lvlText w:val="%9."/>
      <w:lvlJc w:val="left"/>
      <w:pPr>
        <w:tabs>
          <w:tab w:val="num" w:pos="6120"/>
          <w:tab w:val="clear" w:pos="0"/>
        </w:tabs>
        <w:ind w:left="6120"/>
      </w:pPr>
      <w:rPr>
        <w:rFonts w:ascii="Arial" w:cs="Arial" w:hAnsi="Arial" w:eastAsia="Arial"/>
        <w:color w:val="000000"/>
        <w:position w:val="0"/>
        <w:sz w:val="22"/>
        <w:szCs w:val="22"/>
      </w:rPr>
    </w:lvl>
  </w:abstractNum>
  <w:abstractNum w:abstractNumId="5">
    <w:multiLevelType w:val="multilevel"/>
    <w:styleLink w:val="List 1"/>
    <w:lvl w:ilvl="0">
      <w:start w:val="1"/>
      <w:numFmt w:val="decimal"/>
      <w:suff w:val="tab"/>
      <w:lvlText w:val="%1)"/>
      <w:lvlJc w:val="left"/>
      <w:pPr>
        <w:tabs>
          <w:tab w:val="num" w:pos="360"/>
          <w:tab w:val="clear" w:pos="0"/>
        </w:tabs>
        <w:ind w:left="36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1">
      <w:start w:val="1"/>
      <w:numFmt w:val="lowerLetter"/>
      <w:suff w:val="tab"/>
      <w:lvlText w:val="%2."/>
      <w:lvlJc w:val="left"/>
      <w:pPr>
        <w:tabs>
          <w:tab w:val="num" w:pos="1080"/>
          <w:tab w:val="clear" w:pos="0"/>
        </w:tabs>
        <w:ind w:left="1080" w:hanging="36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2">
      <w:start w:val="1"/>
      <w:numFmt w:val="lowerRoman"/>
      <w:suff w:val="tab"/>
      <w:lvlText w:val="%3."/>
      <w:lvlJc w:val="left"/>
      <w:pPr>
        <w:tabs>
          <w:tab w:val="num" w:pos="1800"/>
          <w:tab w:val="clear" w:pos="0"/>
        </w:tabs>
        <w:ind w:left="180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3">
      <w:start w:val="1"/>
      <w:numFmt w:val="decimal"/>
      <w:suff w:val="tab"/>
      <w:lvlText w:val="%4."/>
      <w:lvlJc w:val="left"/>
      <w:pPr>
        <w:tabs>
          <w:tab w:val="num" w:pos="2520"/>
          <w:tab w:val="clear" w:pos="0"/>
        </w:tabs>
        <w:ind w:left="252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4">
      <w:start w:val="1"/>
      <w:numFmt w:val="lowerLetter"/>
      <w:suff w:val="tab"/>
      <w:lvlText w:val="%5."/>
      <w:lvlJc w:val="left"/>
      <w:pPr>
        <w:tabs>
          <w:tab w:val="num" w:pos="3240"/>
          <w:tab w:val="clear" w:pos="0"/>
        </w:tabs>
        <w:ind w:left="324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5">
      <w:start w:val="1"/>
      <w:numFmt w:val="lowerRoman"/>
      <w:suff w:val="tab"/>
      <w:lvlText w:val="%6."/>
      <w:lvlJc w:val="left"/>
      <w:pPr>
        <w:tabs>
          <w:tab w:val="num" w:pos="3960"/>
          <w:tab w:val="clear" w:pos="0"/>
        </w:tabs>
        <w:ind w:left="396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6">
      <w:start w:val="1"/>
      <w:numFmt w:val="decimal"/>
      <w:suff w:val="tab"/>
      <w:lvlText w:val="%7."/>
      <w:lvlJc w:val="left"/>
      <w:pPr>
        <w:tabs>
          <w:tab w:val="num" w:pos="4680"/>
          <w:tab w:val="clear" w:pos="0"/>
        </w:tabs>
        <w:ind w:left="468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7">
      <w:start w:val="1"/>
      <w:numFmt w:val="lowerLetter"/>
      <w:suff w:val="tab"/>
      <w:lvlText w:val="%8."/>
      <w:lvlJc w:val="left"/>
      <w:pPr>
        <w:tabs>
          <w:tab w:val="num" w:pos="5400"/>
          <w:tab w:val="clear" w:pos="0"/>
        </w:tabs>
        <w:ind w:left="540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8">
      <w:start w:val="1"/>
      <w:numFmt w:val="lowerRoman"/>
      <w:suff w:val="tab"/>
      <w:lvlText w:val="%9."/>
      <w:lvlJc w:val="left"/>
      <w:pPr>
        <w:tabs>
          <w:tab w:val="num" w:pos="6120"/>
          <w:tab w:val="clear" w:pos="0"/>
        </w:tabs>
        <w:ind w:left="6120"/>
      </w:pPr>
      <w:rPr>
        <w:rFonts w:ascii="Arial" w:cs="Arial" w:hAnsi="Arial" w:eastAsia="Arial"/>
        <w:color w:val="000000"/>
        <w:position w:val="0"/>
        <w:sz w:val="22"/>
        <w:szCs w:val="22"/>
      </w:rPr>
    </w:lvl>
  </w:abstractNum>
  <w:abstractNum w:abstractNumId="6">
    <w:multiLevelType w:val="multilevel"/>
    <w:styleLink w:val="List 1"/>
    <w:lvl w:ilvl="0">
      <w:start w:val="1"/>
      <w:numFmt w:val="decimal"/>
      <w:suff w:val="tab"/>
      <w:lvlText w:val="%1)"/>
      <w:lvlJc w:val="left"/>
      <w:pPr>
        <w:tabs>
          <w:tab w:val="num" w:pos="360"/>
          <w:tab w:val="clear" w:pos="0"/>
        </w:tabs>
        <w:ind w:left="36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1">
      <w:start w:val="1"/>
      <w:numFmt w:val="lowerLetter"/>
      <w:suff w:val="tab"/>
      <w:lvlText w:val="%2."/>
      <w:lvlJc w:val="left"/>
      <w:pPr>
        <w:tabs>
          <w:tab w:val="num" w:pos="1080"/>
          <w:tab w:val="clear" w:pos="0"/>
        </w:tabs>
        <w:ind w:left="1080" w:hanging="36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2">
      <w:start w:val="1"/>
      <w:numFmt w:val="lowerRoman"/>
      <w:suff w:val="tab"/>
      <w:lvlText w:val="%3."/>
      <w:lvlJc w:val="left"/>
      <w:pPr>
        <w:tabs>
          <w:tab w:val="num" w:pos="1800"/>
          <w:tab w:val="clear" w:pos="0"/>
        </w:tabs>
        <w:ind w:left="180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3">
      <w:start w:val="1"/>
      <w:numFmt w:val="decimal"/>
      <w:suff w:val="tab"/>
      <w:lvlText w:val="%4."/>
      <w:lvlJc w:val="left"/>
      <w:pPr>
        <w:tabs>
          <w:tab w:val="num" w:pos="2520"/>
          <w:tab w:val="clear" w:pos="0"/>
        </w:tabs>
        <w:ind w:left="252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4">
      <w:start w:val="1"/>
      <w:numFmt w:val="lowerLetter"/>
      <w:suff w:val="tab"/>
      <w:lvlText w:val="%5."/>
      <w:lvlJc w:val="left"/>
      <w:pPr>
        <w:tabs>
          <w:tab w:val="num" w:pos="3240"/>
          <w:tab w:val="clear" w:pos="0"/>
        </w:tabs>
        <w:ind w:left="324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5">
      <w:start w:val="1"/>
      <w:numFmt w:val="lowerRoman"/>
      <w:suff w:val="tab"/>
      <w:lvlText w:val="%6."/>
      <w:lvlJc w:val="left"/>
      <w:pPr>
        <w:tabs>
          <w:tab w:val="num" w:pos="3960"/>
          <w:tab w:val="clear" w:pos="0"/>
        </w:tabs>
        <w:ind w:left="396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6">
      <w:start w:val="1"/>
      <w:numFmt w:val="decimal"/>
      <w:suff w:val="tab"/>
      <w:lvlText w:val="%7."/>
      <w:lvlJc w:val="left"/>
      <w:pPr>
        <w:tabs>
          <w:tab w:val="num" w:pos="4680"/>
          <w:tab w:val="clear" w:pos="0"/>
        </w:tabs>
        <w:ind w:left="468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7">
      <w:start w:val="1"/>
      <w:numFmt w:val="lowerLetter"/>
      <w:suff w:val="tab"/>
      <w:lvlText w:val="%8."/>
      <w:lvlJc w:val="left"/>
      <w:pPr>
        <w:tabs>
          <w:tab w:val="num" w:pos="5400"/>
          <w:tab w:val="clear" w:pos="0"/>
        </w:tabs>
        <w:ind w:left="540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8">
      <w:start w:val="1"/>
      <w:numFmt w:val="lowerRoman"/>
      <w:suff w:val="tab"/>
      <w:lvlText w:val="%9."/>
      <w:lvlJc w:val="left"/>
      <w:pPr>
        <w:tabs>
          <w:tab w:val="num" w:pos="6120"/>
          <w:tab w:val="clear" w:pos="0"/>
        </w:tabs>
        <w:ind w:left="6120"/>
      </w:pPr>
      <w:rPr>
        <w:rFonts w:ascii="Arial" w:cs="Arial" w:hAnsi="Arial" w:eastAsia="Arial"/>
        <w:color w:val="000000"/>
        <w:position w:val="0"/>
        <w:sz w:val="22"/>
        <w:szCs w:val="22"/>
      </w:rPr>
    </w:lvl>
  </w:abstractNum>
  <w:abstractNum w:abstractNumId="7">
    <w:multiLevelType w:val="multilevel"/>
    <w:styleLink w:val="List 1"/>
    <w:lvl w:ilvl="0">
      <w:start w:val="1"/>
      <w:numFmt w:val="decimal"/>
      <w:suff w:val="tab"/>
      <w:lvlText w:val="%1)"/>
      <w:lvlJc w:val="left"/>
      <w:pPr>
        <w:tabs>
          <w:tab w:val="num" w:pos="360"/>
          <w:tab w:val="clear" w:pos="0"/>
        </w:tabs>
        <w:ind w:left="36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1">
      <w:start w:val="1"/>
      <w:numFmt w:val="lowerLetter"/>
      <w:suff w:val="tab"/>
      <w:lvlText w:val="%2."/>
      <w:lvlJc w:val="left"/>
      <w:pPr>
        <w:tabs>
          <w:tab w:val="num" w:pos="1080"/>
          <w:tab w:val="clear" w:pos="0"/>
        </w:tabs>
        <w:ind w:left="1080" w:hanging="36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2">
      <w:start w:val="1"/>
      <w:numFmt w:val="lowerRoman"/>
      <w:suff w:val="tab"/>
      <w:lvlText w:val="%3."/>
      <w:lvlJc w:val="left"/>
      <w:pPr>
        <w:tabs>
          <w:tab w:val="num" w:pos="1800"/>
          <w:tab w:val="clear" w:pos="0"/>
        </w:tabs>
        <w:ind w:left="180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3">
      <w:start w:val="1"/>
      <w:numFmt w:val="decimal"/>
      <w:suff w:val="tab"/>
      <w:lvlText w:val="%4."/>
      <w:lvlJc w:val="left"/>
      <w:pPr>
        <w:tabs>
          <w:tab w:val="num" w:pos="2520"/>
          <w:tab w:val="clear" w:pos="0"/>
        </w:tabs>
        <w:ind w:left="252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4">
      <w:start w:val="1"/>
      <w:numFmt w:val="lowerLetter"/>
      <w:suff w:val="tab"/>
      <w:lvlText w:val="%5."/>
      <w:lvlJc w:val="left"/>
      <w:pPr>
        <w:tabs>
          <w:tab w:val="num" w:pos="3240"/>
          <w:tab w:val="clear" w:pos="0"/>
        </w:tabs>
        <w:ind w:left="324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5">
      <w:start w:val="1"/>
      <w:numFmt w:val="lowerRoman"/>
      <w:suff w:val="tab"/>
      <w:lvlText w:val="%6."/>
      <w:lvlJc w:val="left"/>
      <w:pPr>
        <w:tabs>
          <w:tab w:val="num" w:pos="3960"/>
          <w:tab w:val="clear" w:pos="0"/>
        </w:tabs>
        <w:ind w:left="396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6">
      <w:start w:val="1"/>
      <w:numFmt w:val="decimal"/>
      <w:suff w:val="tab"/>
      <w:lvlText w:val="%7."/>
      <w:lvlJc w:val="left"/>
      <w:pPr>
        <w:tabs>
          <w:tab w:val="num" w:pos="4680"/>
          <w:tab w:val="clear" w:pos="0"/>
        </w:tabs>
        <w:ind w:left="468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7">
      <w:start w:val="1"/>
      <w:numFmt w:val="lowerLetter"/>
      <w:suff w:val="tab"/>
      <w:lvlText w:val="%8."/>
      <w:lvlJc w:val="left"/>
      <w:pPr>
        <w:tabs>
          <w:tab w:val="num" w:pos="5400"/>
          <w:tab w:val="clear" w:pos="0"/>
        </w:tabs>
        <w:ind w:left="540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8">
      <w:start w:val="1"/>
      <w:numFmt w:val="lowerRoman"/>
      <w:suff w:val="tab"/>
      <w:lvlText w:val="%9."/>
      <w:lvlJc w:val="left"/>
      <w:pPr>
        <w:tabs>
          <w:tab w:val="num" w:pos="6120"/>
          <w:tab w:val="clear" w:pos="0"/>
        </w:tabs>
        <w:ind w:left="6120"/>
      </w:pPr>
      <w:rPr>
        <w:rFonts w:ascii="Arial" w:cs="Arial" w:hAnsi="Arial" w:eastAsia="Arial"/>
        <w:color w:val="000000"/>
        <w:position w:val="0"/>
        <w:sz w:val="22"/>
        <w:szCs w:val="22"/>
      </w:rPr>
    </w:lvl>
  </w:abstractNum>
  <w:abstractNum w:abstractNumId="8">
    <w:multiLevelType w:val="multilevel"/>
    <w:styleLink w:val="List 1"/>
    <w:lvl w:ilvl="0">
      <w:start w:val="1"/>
      <w:numFmt w:val="decimal"/>
      <w:suff w:val="tab"/>
      <w:lvlText w:val="%1)"/>
      <w:lvlJc w:val="left"/>
      <w:pPr>
        <w:tabs>
          <w:tab w:val="num" w:pos="360"/>
          <w:tab w:val="clear" w:pos="0"/>
        </w:tabs>
        <w:ind w:left="36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1">
      <w:start w:val="1"/>
      <w:numFmt w:val="lowerLetter"/>
      <w:suff w:val="tab"/>
      <w:lvlText w:val="%2."/>
      <w:lvlJc w:val="left"/>
      <w:pPr>
        <w:tabs>
          <w:tab w:val="num" w:pos="1080"/>
          <w:tab w:val="clear" w:pos="0"/>
        </w:tabs>
        <w:ind w:left="1080" w:hanging="36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2">
      <w:start w:val="1"/>
      <w:numFmt w:val="lowerRoman"/>
      <w:suff w:val="tab"/>
      <w:lvlText w:val="%3."/>
      <w:lvlJc w:val="left"/>
      <w:pPr>
        <w:tabs>
          <w:tab w:val="num" w:pos="1800"/>
          <w:tab w:val="clear" w:pos="0"/>
        </w:tabs>
        <w:ind w:left="180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3">
      <w:start w:val="1"/>
      <w:numFmt w:val="decimal"/>
      <w:suff w:val="tab"/>
      <w:lvlText w:val="%4."/>
      <w:lvlJc w:val="left"/>
      <w:pPr>
        <w:tabs>
          <w:tab w:val="num" w:pos="2520"/>
          <w:tab w:val="clear" w:pos="0"/>
        </w:tabs>
        <w:ind w:left="252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4">
      <w:start w:val="1"/>
      <w:numFmt w:val="lowerLetter"/>
      <w:suff w:val="tab"/>
      <w:lvlText w:val="%5."/>
      <w:lvlJc w:val="left"/>
      <w:pPr>
        <w:tabs>
          <w:tab w:val="num" w:pos="3240"/>
          <w:tab w:val="clear" w:pos="0"/>
        </w:tabs>
        <w:ind w:left="324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5">
      <w:start w:val="1"/>
      <w:numFmt w:val="lowerRoman"/>
      <w:suff w:val="tab"/>
      <w:lvlText w:val="%6."/>
      <w:lvlJc w:val="left"/>
      <w:pPr>
        <w:tabs>
          <w:tab w:val="num" w:pos="3960"/>
          <w:tab w:val="clear" w:pos="0"/>
        </w:tabs>
        <w:ind w:left="396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6">
      <w:start w:val="1"/>
      <w:numFmt w:val="decimal"/>
      <w:suff w:val="tab"/>
      <w:lvlText w:val="%7."/>
      <w:lvlJc w:val="left"/>
      <w:pPr>
        <w:tabs>
          <w:tab w:val="num" w:pos="4680"/>
          <w:tab w:val="clear" w:pos="0"/>
        </w:tabs>
        <w:ind w:left="468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7">
      <w:start w:val="1"/>
      <w:numFmt w:val="lowerLetter"/>
      <w:suff w:val="tab"/>
      <w:lvlText w:val="%8."/>
      <w:lvlJc w:val="left"/>
      <w:pPr>
        <w:tabs>
          <w:tab w:val="num" w:pos="5400"/>
          <w:tab w:val="clear" w:pos="0"/>
        </w:tabs>
        <w:ind w:left="5400"/>
      </w:pPr>
      <w:rPr>
        <w:rFonts w:ascii="Arial" w:cs="Arial" w:hAnsi="Arial" w:eastAsia="Arial"/>
        <w:color w:val="000000"/>
        <w:position w:val="0"/>
        <w:sz w:val="22"/>
        <w:szCs w:val="22"/>
      </w:rPr>
    </w:lvl>
    <w:lvl w:ilvl="8">
      <w:start w:val="1"/>
      <w:numFmt w:val="lowerRoman"/>
      <w:suff w:val="tab"/>
      <w:lvlText w:val="%9."/>
      <w:lvlJc w:val="left"/>
      <w:pPr>
        <w:tabs>
          <w:tab w:val="num" w:pos="6120"/>
          <w:tab w:val="clear" w:pos="0"/>
        </w:tabs>
        <w:ind w:left="6120"/>
      </w:pPr>
      <w:rPr>
        <w:rFonts w:ascii="Arial" w:cs="Arial" w:hAnsi="Arial" w:eastAsia="Arial"/>
        <w:color w:val="000000"/>
        <w:position w:val="0"/>
        <w:sz w:val="22"/>
        <w:szCs w:val="22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0" w:comments="1" w:insDel="0" w:formatting="0"/>
  <w:defaultTabStop w:val="720"/>
  <w:autoHyphenation w:val="0"/>
  <w:evenAndOddHeaders w:val="1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Lucida Grande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Lucida Grande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heading 4">
    <w:name w:val="heading 4"/>
    <w:next w:val="Normal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100" w:after="120" w:line="240" w:lineRule="auto"/>
      <w:ind w:left="0" w:right="0" w:firstLine="0"/>
      <w:jc w:val="left"/>
      <w:outlineLvl w:val="3"/>
    </w:pPr>
    <w:rPr>
      <w:rFonts w:ascii="Times New Roman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single" w:color="000000"/>
      <w:vertAlign w:val="baseline"/>
      <w:lang w:val="en-US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  <w:style w:type="numbering" w:styleId="List 1">
    <w:name w:val="List 1"/>
    <w:basedOn w:val="Imported Style 1"/>
    <w:next w:val="List 1"/>
    <w:pPr>
      <w:numPr>
        <w:numId w:val="4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Lucida Grande"/>
            <a:ea typeface="Lucida Grande"/>
            <a:cs typeface="Lucida Grande"/>
            <a:sym typeface="Lucida Grand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